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  <w:b/>
          <w:b/>
          <w:bCs/>
          <w:color w:val="000000"/>
          <w:spacing w:val="-2"/>
        </w:rPr>
      </w:pPr>
      <w:r>
        <w:rPr>
          <w:rFonts w:ascii="Times New Roman" w:hAnsi="Times New Roman"/>
          <w:b/>
          <w:bCs/>
          <w:color w:val="000000"/>
          <w:spacing w:val="-2"/>
        </w:rPr>
        <w:t xml:space="preserve">Załącznik nr 2 </w:t>
      </w:r>
      <w:r>
        <w:rPr>
          <w:rFonts w:ascii="Times New Roman" w:hAnsi="Times New Roman"/>
          <w:b/>
          <w:bCs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SMS.I.260.5.2021</w:t>
      </w:r>
    </w:p>
    <w:p>
      <w:pPr>
        <w:pStyle w:val="NormalWeb"/>
        <w:spacing w:lineRule="auto" w:line="240" w:beforeAutospacing="0" w:before="0" w:after="0"/>
        <w:jc w:val="both"/>
        <w:rPr>
          <w:rFonts w:ascii="Times New Roman" w:hAnsi="Times New Roman"/>
          <w:b/>
          <w:b/>
          <w:bCs/>
          <w:color w:val="000000"/>
          <w:spacing w:val="-2"/>
        </w:rPr>
      </w:pPr>
      <w:r>
        <w:rPr>
          <w:rFonts w:ascii="Times New Roman" w:hAnsi="Times New Roman"/>
          <w:b/>
          <w:bCs/>
          <w:color w:val="000000"/>
          <w:spacing w:val="-2"/>
        </w:rPr>
      </w:r>
    </w:p>
    <w:p>
      <w:pPr>
        <w:pStyle w:val="NormalWeb"/>
        <w:spacing w:lineRule="auto" w:line="240" w:beforeAutospacing="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OŚWIADCZENIE WYKONAWCY</w:t>
      </w:r>
    </w:p>
    <w:p>
      <w:pPr>
        <w:pStyle w:val="NormalWeb"/>
        <w:spacing w:lineRule="auto" w:line="24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składane na podstawie art. 125 ust. 1 ustawy z dnia 11 września 2019 r. Prawo zamówień publicznych, dotyczące przesłanek wykluczenia z postępowania w trybie podstawowym pn.: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 xml:space="preserve">Kompleksowa dostawa gazu ziemnego (sprzedaż oraz dystrybucja) do obiektów </w:t>
        <w:br/>
        <w:t>Zespołu Szkół Ogólnokształcących Mistrzostwa Sportowego w Raciborzu w 2022 r.”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Autospacing="0" w:before="0" w:after="0"/>
        <w:ind w:left="284" w:hanging="284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ZAMAWIAJĄCY: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Zespół Szkół Ogólnokształcących Mistrzostwa Sportowego w Raciborzu, ul. Kozielska 19,</w:t>
        <w:br/>
        <w:t xml:space="preserve"> 47-400 Racibórz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Autospacing="0"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WYKONAWCA: 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Niniejsza oferta zostaje złożona przez: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641"/>
        <w:gridCol w:w="5407"/>
        <w:gridCol w:w="3024"/>
      </w:tblGrid>
      <w:tr>
        <w:trPr/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>
        <w:trPr>
          <w:trHeight w:val="581" w:hRule="atLeast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1" w:hRule="atLeast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b/>
          <w:bCs/>
          <w:color w:val="000000"/>
          <w:lang w:eastAsia="zh-CN"/>
        </w:rPr>
        <w:t>Oświadczam</w:t>
      </w:r>
      <w:r>
        <w:rPr>
          <w:rFonts w:eastAsia="Calibri" w:ascii="Times New Roman" w:hAnsi="Times New Roman"/>
          <w:color w:val="000000"/>
          <w:lang w:eastAsia="zh-CN"/>
        </w:rPr>
        <w:t xml:space="preserve">, że </w:t>
      </w:r>
      <w:r>
        <w:rPr>
          <w:rFonts w:eastAsia="Calibri" w:ascii="Times New Roman" w:hAnsi="Times New Roman"/>
          <w:b/>
          <w:bCs/>
          <w:color w:val="000000"/>
          <w:lang w:eastAsia="zh-CN"/>
        </w:rPr>
        <w:t>podlegam/nie podlegam*</w:t>
      </w:r>
      <w:r>
        <w:rPr>
          <w:rFonts w:eastAsia="Calibri" w:ascii="Times New Roman" w:hAnsi="Times New Roman"/>
          <w:color w:val="000000"/>
          <w:lang w:eastAsia="zh-CN"/>
        </w:rPr>
        <w:t xml:space="preserve"> wykluczeniu z udziału w postępowaniu na podstawie art. 108 ust. 1 ustawy Pzp.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spacing w:val="-4"/>
          <w:lang w:eastAsia="zh-CN"/>
        </w:rPr>
      </w:pPr>
      <w:r>
        <w:rPr>
          <w:rFonts w:eastAsia="Calibri" w:ascii="Times New Roman" w:hAnsi="Times New Roman"/>
          <w:i/>
          <w:iCs/>
          <w:color w:val="000000"/>
          <w:spacing w:val="-4"/>
          <w:lang w:eastAsia="zh-CN"/>
        </w:rPr>
        <w:t>Wykluczenie wykonawcy następuje jeżeli nie upłynął okres określony zgodnie z art. 111 ustawy Pzp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245" w:hanging="0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  <w:t>________________________________</w:t>
      </w:r>
    </w:p>
    <w:p>
      <w:pPr>
        <w:pStyle w:val="Normal"/>
        <w:widowControl w:val="false"/>
        <w:tabs>
          <w:tab w:val="clear" w:pos="708"/>
          <w:tab w:val="left" w:pos="3544" w:leader="none"/>
        </w:tabs>
        <w:spacing w:lineRule="auto" w:line="240" w:before="0" w:after="0"/>
        <w:ind w:left="5245" w:right="50" w:hanging="0"/>
        <w:jc w:val="center"/>
        <w:rPr>
          <w:rFonts w:ascii="Times New Roman" w:hAnsi="Times New Roman" w:eastAsia="Calibri"/>
          <w:color w:val="000000"/>
          <w:vertAlign w:val="superscript"/>
          <w:lang w:eastAsia="zh-CN"/>
        </w:rPr>
      </w:pPr>
      <w:r>
        <w:rPr>
          <w:rFonts w:eastAsia="Calibri" w:ascii="Times New Roman" w:hAnsi="Times New Roman"/>
          <w:color w:val="000000"/>
          <w:vertAlign w:val="superscript"/>
          <w:lang w:eastAsia="zh-CN"/>
        </w:rPr>
        <w:t>(data i podpis wykonawcy)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/>
          <w:color w:val="000000"/>
          <w:spacing w:val="-6"/>
          <w:lang w:eastAsia="zh-CN"/>
        </w:rPr>
      </w:pPr>
      <w:r>
        <w:rPr>
          <w:rFonts w:eastAsia="Calibri" w:ascii="Times New Roman" w:hAnsi="Times New Roman"/>
          <w:color w:val="000000"/>
          <w:spacing w:val="-6"/>
          <w:lang w:eastAsia="zh-CN"/>
        </w:rPr>
        <w:t>W przypadku dostępności dokumentów lub oświadczeń potwierdzających spełnienie warunków udziału w postępowaniu, w formie elektronicznej wskazać adres internetowy, dane referencyjne dokumentu: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  <w:t>___________________________________________________________________________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  <w:t>___________________________________________________________________________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  <w:t>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i/>
          <w:i/>
          <w:iCs/>
          <w:color w:val="000000"/>
          <w:lang w:eastAsia="zh-CN"/>
        </w:rPr>
      </w:pPr>
      <w:r>
        <w:rPr>
          <w:rFonts w:eastAsia="Calibri" w:ascii="Times New Roman" w:hAnsi="Times New Roman"/>
          <w:i/>
          <w:iCs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i/>
          <w:iCs/>
          <w:color w:val="000000"/>
          <w:lang w:eastAsia="zh-CN"/>
        </w:rPr>
        <w:t>Zamawiający może żądać od wykonawcy przedstawienia tłumaczenia na język polski wskazanych przez wykonawcę i pobranych samodzielnie przez zamawiającego dokumentów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i/>
          <w:i/>
          <w:iCs/>
          <w:color w:val="000000"/>
          <w:lang w:eastAsia="zh-CN"/>
        </w:rPr>
      </w:pPr>
      <w:r>
        <w:rPr>
          <w:rFonts w:eastAsia="Calibri" w:ascii="Times New Roman" w:hAnsi="Times New Roman"/>
          <w:i/>
          <w:iCs/>
          <w:color w:val="000000"/>
          <w:lang w:eastAsia="zh-CN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/>
          <w:color w:val="000000"/>
          <w:lang w:eastAsia="zh-CN"/>
        </w:rPr>
      </w:pPr>
      <w:r>
        <w:rPr>
          <w:rFonts w:eastAsia="Calibri" w:ascii="Times New Roman" w:hAnsi="Times New Roman"/>
          <w:color w:val="000000"/>
          <w:lang w:eastAsia="zh-CN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ind w:left="4680" w:right="7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</w:t>
      </w:r>
    </w:p>
    <w:p>
      <w:pPr>
        <w:pStyle w:val="NormalWeb"/>
        <w:spacing w:lineRule="auto" w:line="240" w:beforeAutospacing="0" w:before="0" w:after="0"/>
        <w:ind w:left="4680" w:right="7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data, imię i nazwisko  podpis uprawnionego przedstawiciela Wykonawcy pieczęć firmowa wykonawcy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77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477b6"/>
    <w:pPr>
      <w:spacing w:beforeAutospacing="1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LibreOffice/6.4.3.2$Windows_X86_64 LibreOffice_project/747b5d0ebf89f41c860ec2a39efd7cb15b54f2d8</Application>
  <Pages>1</Pages>
  <Words>245</Words>
  <Characters>1892</Characters>
  <CharactersWithSpaces>2120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2021-09-28T10:32:00Z</dcterms:created>
  <dc:creator>TOMEK</dc:creator>
  <dc:description/>
  <dc:language>pl-PL</dc:language>
  <cp:lastModifiedBy/>
  <dcterms:modified xsi:type="dcterms:W3CDTF">2021-10-11T11:45:22Z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