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Ogłoszenie nr  ……... z dnia 0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2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.1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2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.20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20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r. </w:t>
        <w:br/>
      </w:r>
    </w:p>
    <w:p>
      <w:pPr>
        <w:pStyle w:val="Normal"/>
        <w:spacing w:lineRule="atLeast" w:line="45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Zespół Szkół Ogólnokształcących Mistrzostwa Sportowego: </w:t>
      </w:r>
    </w:p>
    <w:p>
      <w:pPr>
        <w:pStyle w:val="Normal"/>
        <w:spacing w:lineRule="atLeast" w:line="45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</w:r>
    </w:p>
    <w:p>
      <w:pPr>
        <w:pStyle w:val="Normal"/>
        <w:spacing w:lineRule="atLeast" w:line="45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 xml:space="preserve">KOMPLEKSOWA DOSTAWA PALIWA GAZOWEGO DO OBIEKTÓW ZESPOŁU SZKÓŁ OGÓLNOKSZTAŁCĄCYCH MISTRZOSTWA SPORTOWEGO IM. JANUSZA KUSOCIŃSKIEGO W RACIBORZU </w:t>
      </w:r>
    </w:p>
    <w:p>
      <w:pPr>
        <w:pStyle w:val="Normal"/>
        <w:spacing w:lineRule="atLeast" w:line="45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W 202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 xml:space="preserve"> ROKU</w:t>
        <w:br/>
      </w:r>
    </w:p>
    <w:p>
      <w:pPr>
        <w:pStyle w:val="Normal"/>
        <w:spacing w:lineRule="atLeast" w:line="45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OGŁOSZENIE O ZAMÓWIENIU - Dostawy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Zamieszczanie ogłoszenia: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Zamieszczanie obowiązkowe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Ogłoszenie dotyczy: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Zamówienia publicznego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Nazwa projektu lub programu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  <w:br/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Informacje dodatkowe: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I. 1) NAZWA I ADRES: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Zespół Szkół Ogólnokształcących Mistrzostwa Sportowego, krajowy numer identyfikacyjny 83620100000, ul. ul. Kozielska  19 , 47400   Racibórz, woj. śląskie, państwo Polska, tel. 32 415 44 59, e-mail zsoms@smsraciborz.pl, faks 32 415 44 59. </w:t>
        <w:br/>
        <w:t>Adres strony internetowej (URL): www.smsraciborz.pl </w:t>
        <w:br/>
        <w:t>Adres profilu nabywcy: </w:t>
        <w:br/>
        <w:t>Adres strony internetowej pod którym można uzyskać dostęp do narzędzi i urządzeń lub formatów plików, które nie są ogólnie dostępne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Administracja samorządowa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: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  <w:br/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I.4) KOMUNIKACJA: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  <w:t>www.bip.smsraciborz.pl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  <w:t>www.bip.smsraciborz.pl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Elektronicznie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  <w:t>adres </w:t>
        <w:br/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t>Nie </w:t>
        <w:br/>
        <w:t>Inny sposób: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t>Tak </w:t>
        <w:br/>
        <w:t>Inny sposób: </w:t>
        <w:br/>
        <w:t>osobiście, za pomocą operatora pocztowego, za pośrednictwem kuriera </w:t>
        <w:br/>
        <w:t>Adres: </w:t>
        <w:br/>
        <w:t>Zespół Szkół Ogólnokształcących Mistrzostwa Sportowego im. Janusza Kusocińskiego 19 47-400 Racibórz, ul. Kozielska 19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  <w:t>Nieograniczony, pełny, bezpośredni i bezpłatny dostęp do tych narzędzi można uzyskać pod adresem: (URL) </w:t>
        <w:br/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KOMPLEKSOWA DOSTAWA PALIWA GAZOWEGO DO OBIEKTÓW ZESPOŁU SZKÓŁ OGÓLNOKSZTAŁCĄCYCH MISTRZOSTWA SPORTOWEGO IM. JANUSZA KUSOCIŃSKIEGO W RACIBORZU W 202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1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 ROKU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Numer referencyjny: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SMS.I.260.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09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.20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20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>
      <w:pPr>
        <w:pStyle w:val="Normal"/>
        <w:spacing w:lineRule="atLeast" w:line="45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II.2) Rodzaj zamówienia: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Dostawy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t>Zamówienie podzielone jest na części: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1. Przedmiotem zamówienia jest kompleksowa dostawa (sprzedaż oraz świadczenie usługi dystrybucyjnej) paliwa gazowego ziemnego wysokometanowego dla Zespołu Szkół Ogólnokształcących Mistrzostwa Sportowego im. Janusza Kusocińskiego w Raciborzu w 202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1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 roku. 2. Szacowana ilość paliwa gazowego, która może być zakupiona w okresie obowiązywania umowy wynosi łącznie: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2.034.701,00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 kWh.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II.5) Główny kod CPV: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09120000-6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Dodatkowe kody CPV: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: </w:t>
        <w:br/>
        <w:t>Wartość bez VAT: </w:t>
        <w:br/>
        <w:t>Waluta: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  <w:t>Określenie przedmiotu, wielkości lub zakresu oraz warunków na jakich zostaną udzielone zamówienia, o których mowa w art. 67 ust. 1 pkt 6 lub w art. 134 ust. 6 pkt 3 ustawy Pzp: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t>miesiącach:  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l-PL"/>
        </w:rPr>
        <w:t> lub 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dniach: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l-PL"/>
        </w:rPr>
        <w:t>lub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data rozpoczęcia: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202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1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-01-01 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l-PL"/>
        </w:rPr>
        <w:t> lub 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zakończenia: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202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1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-12-31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t>Określenie warunków: 1. posiada ważną koncesję na prowadzenie działalności gospodarczej w zakresie obrotu paliwami gazowymi, wydaną przez Prezesa Urzędu Regulacji Energetyki zgodnie z wymogami ustawy z dnia 10 kwietnia 1997 r. Prawo energetyczne, 2. posiada aktualną koncesję na prowadzenie działalności gospodarczej w zakresie dystrybucji gazu ziemnego wydanej przez Prezesa Urzędu Regulacji Energetyki – w przypadku Wykonawcy będącego właścicielem sieci dystrybucyjnej, 3. oświadczenie o zawartej umowie z Operatorem Systemu Dystrybucji właściwym terytorialnie dla obiektów objętych zamówieniem na świadczenie usługi dystrybucji gazu ziemnego lub oświadczenie o zapewnieniu zawarcia takiej umowy wydane przez Operatora Systemu Dystrybucji – w przypadku Wykonawcy nie będącego właścicielem sieci dystrybucyjnej </w:t>
        <w:br/>
        <w:t>Informacje dodatkowe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Określenie warunków: Zamawiający nie stawia wymagań w tym zakresie </w:t>
        <w:br/>
        <w:t>Informacje dodatkowe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Określenie warunków: Zamawiający nie stawia wymagań w tym zakresie. Wykonawcy mogą wspólnie ubiegać się o udzielenie zamówienia i w takim przypadku ustanawiają pełnomocnika do reprezentowania ich w postępowaniu o udzielenie zamówienia albo reprezentowania w postępowaniu i zawarciu umowy w sprawie zamówienia publicznego. </w:t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  <w:br/>
        <w:t>Informacje dodatkowe: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 </w:t>
        <w:br/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Tak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Nie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Odpis z właściwego rejestru lub z centralnej ewidencji i informacji o działalności gospodarczej, jeżeli odrębne przepisy wymagają wpisu do rejestru lub ewidencji, w celu wykazania braku podstaw do wykluczenia na podstawie art. 24 ust. 5 pkt 1 ustawy;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t>1. ważną koncesję na prowadzenie działalności gospodarczej w zakresie obrotu paliwami gazowymi, wydaną przez Prezesa Urzędu Regulacji Energetyki zgodnie z wymogami ustawy z dnia 10 kwietnia 1997 r. Prawo energetyczne; 2. aktualną koncesję na prowadzenie działalności gospodarczej w zakresie dystrybucji gazu ziemnego wydanej przez Prezesa Urzędu Regulacji Energetyki – w przypadku Wykonawcy będącego właścicielem sieci dystrybucyjnej; 3. oświadczenie o zawartej umowie z Operatorem Systemu Dystrybucji właściwym terytorialnie dla obiektów objętych zamówieniem na świadczenie usługi dystrybucji gazu ziemnego lub oświadczenie o zapewnieniu zawarcia takiej umowy wydane przez Operatora Systemu Dystrybucji – w przypadku Wykonawcy nie będącego właścicielem sieci dystrybucyjnej.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u w:val="single"/>
          <w:lang w:eastAsia="pl-PL"/>
        </w:rPr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IV.1) OPIS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Przetarg nieograniczony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  <w:t>Informacja na temat wadium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  <w:t>Należy podać informacje na temat udzielania zaliczek: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  <w:t>Dopuszcza się złożenie ofert w postaci katalogów elektronicznych lub dołączenia do ofert katalogów elektronicznych: </w:t>
        <w:br/>
        <w:t>Nie </w:t>
        <w:br/>
        <w:t>Informacje dodatkowe: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  <w:t>Dopuszcza się złożenie oferty wariantowej </w:t>
        <w:br/>
        <w:t>Nie </w:t>
        <w:br/>
        <w:t>Złożenie oferty wariantowej dopuszcza się tylko z jednoczesnym złożeniem oferty zasadniczej: </w:t>
        <w:br/>
        <w:t>Nie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Liczba wykonawców   </w:t>
        <w:br/>
        <w:t>Przewidywana minimalna liczba wykonawców </w:t>
        <w:br/>
        <w:t>Maksymalna liczba wykonawców   </w:t>
        <w:br/>
        <w:t>Kryteria selekcji wykonawców: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Umowa ramowa będzie zawarta: </w:t>
        <w:br/>
        <w:br/>
        <w:t>Czy przewiduje się ograniczenie liczby uczestników umowy ramowej: </w:t>
        <w:br/>
        <w:br/>
        <w:t>Przewidziana maksymalna liczba uczestników umowy ramowej: </w:t>
        <w:br/>
        <w:br/>
        <w:t>Informacje dodatkowe: </w:t>
        <w:br/>
        <w:br/>
        <w:t>Zamówienie obejmuje ustanowienie dynamicznego systemu zakupów: </w:t>
        <w:br/>
        <w:t>Nie </w:t>
        <w:br/>
        <w:t>Adres strony internetowej, na której będą zamieszczone dodatkowe informacje dotyczące dynamicznego systemu zakupów: </w:t>
        <w:br/>
        <w:br/>
        <w:t>Informacje dodatkowe: </w:t>
        <w:br/>
        <w:br/>
        <w:t>W ramach umowy ramowej/dynamicznego systemu zakupów dopuszcza się złożenie ofert w formie katalogów elektronicznych: </w:t>
        <w:br/>
        <w:br/>
        <w:t>Przewiduje się pobranie ze złożonych katalogów elektronicznych informacji potrzebnych do sporządzenia ofert w ramach umowy ramowej/dynamicznego systemu zakupów: </w:t>
        <w:br/>
        <w:t>Nie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Nie </w:t>
        <w:br/>
        <w:t>Należy podać adres strony internetowej, na której aukcja będzie prowadzona: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t>Nie </w:t>
        <w:br/>
        <w:t>Należy podać, które informacje zostaną udostępnione wykonawcom w trakcie aukcji elektronicznej oraz jaki będzie termin ich udostępnienia: </w:t>
        <w:br/>
        <w:t>Informacje dotyczące przebiegu aukcji elektronicznej: </w:t>
        <w:br/>
        <w:t>Jaki jest przewidziany sposób postępowania w toku aukcji elektronicznej i jakie będą warunki, na jakich wykonawcy będą mogli licytować (minimalne wysokości postąpień): </w:t>
        <w:br/>
        <w:t>Informacje dotyczące wykorzystywanego sprzętu elektronicznego, rozwiązań i specyfikacji technicznych w zakresie połączeń: </w:t>
        <w:br/>
        <w:t>Wymagania dotyczące rejestracji i identyfikacji wykonawców w aukcji elektronicznej: </w:t>
        <w:br/>
        <w:t>Informacje o liczbie etapów aukcji elektronicznej i czasie ich trwania: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Czas trwania: </w:t>
        <w:br/>
        <w:br/>
        <w:t>Czy wykonawcy, którzy nie złożyli nowych postąpień, zostaną zakwalifikowani do następnego etapu: Nie </w:t>
        <w:br/>
        <w:t>Warunki zamknięcia aukcji elektronicznej: </w:t>
        <w:br/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IV.2.2) Kryteria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</w:r>
    </w:p>
    <w:tbl>
      <w:tblPr>
        <w:tblW w:w="1846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29"/>
        <w:gridCol w:w="1016"/>
      </w:tblGrid>
      <w:tr>
        <w:trPr/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>
        <w:trPr/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(przetarg nieograniczony) </w:t>
        <w:br/>
        <w:t>Tak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t>Minimalne wymagania, które muszą spełniać wszystkie oferty: </w:t>
        <w:br/>
        <w:br/>
        <w:t>Przewidziane jest zastrzeżenie prawa do udzielenia zamówienia na podstawie ofert wstępnych bez przeprowadzenia negocjacji Nie </w:t>
        <w:br/>
        <w:t>Przewidziany jest podział negocjacji na etapy w celu ograniczenia liczby ofert: Nie </w:t>
        <w:br/>
        <w:t>Należy podać informacje na temat etapów negocjacji (w tym liczbę etapów): </w:t>
        <w:br/>
        <w:br/>
        <w:t>Informacje dodatkowe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t>Opis potrzeb i wymagań zamawiającego lub informacja o sposobie uzyskania tego opisu: </w:t>
        <w:br/>
        <w:br/>
        <w:t>Informacja o wysokości nagród dla wykonawców, którzy podczas dialogu konkurencyjnego przedstawili rozwiązania stanowiące podstawę do składania ofert, jeżeli zamawiający przewiduje nagrody: </w:t>
        <w:br/>
        <w:br/>
        <w:t>Wstępny harmonogram postępowania: </w:t>
        <w:br/>
        <w:br/>
        <w:t>Podział dialogu na etapy w celu ograniczenia liczby rozwiązań: Nie </w:t>
        <w:br/>
        <w:t>Należy podać informacje na temat etapów dialogu: </w:t>
        <w:br/>
        <w:br/>
        <w:t>Informacje dodatkowe: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t>Elementy opisu przedmiotu zamówienia definiujące minimalne wymagania, którym muszą odpowiadać wszystkie oferty: </w:t>
        <w:br/>
        <w:br/>
        <w:t>Podział negocjacji na etapy w celu ograniczeniu liczby ofert podlegających negocjacjom poprzez zastosowanie kryteriów oceny ofert wskazanych w specyfikacji istotnych warunków zamówienia: </w:t>
        <w:br/>
        <w:t>Nie </w:t>
        <w:br/>
        <w:t>Informacje dodatkowe: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Czas trwania: </w:t>
        <w:br/>
        <w:br/>
        <w:t>Wykonawcy, którzy nie złożyli nowych postąpień, zostaną zakwalifikowani do następnego etapu: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  <w:br/>
        <w:t>Data: godzina: </w:t>
        <w:br/>
        <w:t>Termin otwarcia licytacji elektronicznej: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Informacje dodatkowe: </w:t>
      </w:r>
    </w:p>
    <w:p>
      <w:pPr>
        <w:pStyle w:val="Normal"/>
        <w:spacing w:lineRule="atLeast" w:line="45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IV.5) ZMIANA UMOWY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Tak </w:t>
        <w:br/>
        <w:t>Należy wskazać zakres, charakter zmian oraz warunki wprowadzenia zmian: </w:t>
        <w:br/>
        <w:t>Zgodnie z art 144 ust 1 Ustawy PZP Zamawiający przewiduje możliwość dokonania zmian postanowień zawartych w umowie: - dopuszcza się zmiany stawki opłat dystrybucyjnych, jeżeli zmianie ulegnie taryfa OSD. - zmiany grupy taryfowej, w przypadku gdyby w trakcie trwania umowy obiekty zamawiającego zmieniły charakter użytkowania, - zmiany mocy umownej w przypadku gdyby w czasie trwania umowy zwiększyłoby się lub zmniejszyło zapotrzebowanie na moc w związku ze zmianą charakteru obiektu lub jego modernizacji, -dopuszcza się zmiany wynagrodzenia w przypadku ustawowej zmiany podatku VAT i podatku akcyzowymi. - dopuszcza się wahanie zużycia gazu w granicach +/-10%, bez poniesienia przez Zamawiającego dodatkowych kosztów.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l-PL"/>
        </w:rPr>
        <w:t>(jeżeli dotyczy):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br/>
        <w:t>Data: 20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20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-1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2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-1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0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, godzina: 11:30, </w:t>
        <w:br/>
        <w:t>Skrócenie terminu składania wniosków, ze względu na pilną potrzebę udzielenia zamówienia (przetarg nieograniczony, przetarg ograniczony, negocjacje z ogłoszeniem): </w:t>
        <w:br/>
        <w:t>Nie </w:t>
        <w:br/>
        <w:t>Wskazać powody: </w:t>
        <w:br/>
        <w:br/>
        <w:t>Język lub języki, w jakich mogą być sporządzane oferty lub wnioski o dopuszczenie do udziału w postępowaniu </w:t>
        <w:br/>
        <w:t>&gt;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do: okres w dniach: 30 (od ostatecznego terminu składania ofert)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Nie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Nie 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 </w:t>
        <w:br/>
      </w:r>
    </w:p>
    <w:p>
      <w:pPr>
        <w:pStyle w:val="Normal"/>
        <w:spacing w:lineRule="atLeast" w:line="45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618b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618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LibreOffice/6.4.3.2$Windows_X86_64 LibreOffice_project/747b5d0ebf89f41c860ec2a39efd7cb15b54f2d8</Application>
  <Pages>16</Pages>
  <Words>2390</Words>
  <Characters>16479</Characters>
  <CharactersWithSpaces>19045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2019-11-06T11:28:00Z</dcterms:created>
  <dc:creator>ZSOMS</dc:creator>
  <dc:description/>
  <dc:language>pl-PL</dc:language>
  <cp:lastModifiedBy/>
  <cp:lastPrinted>2020-12-01T14:31:00Z</cp:lastPrinted>
  <dcterms:modified xsi:type="dcterms:W3CDTF">2020-12-01T14:30:54Z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