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KARTA  GWARANCYJNA</w:t>
      </w:r>
    </w:p>
    <w:p>
      <w:pPr>
        <w:pStyle w:val="Normal"/>
        <w:jc w:val="center"/>
        <w:rPr/>
      </w:pPr>
      <w:r>
        <w:rPr/>
        <w:t>( Gwarancja jakości )</w:t>
      </w:r>
    </w:p>
    <w:p>
      <w:pPr>
        <w:pStyle w:val="Normal"/>
        <w:ind w:left="851" w:hanging="851"/>
        <w:jc w:val="both"/>
        <w:rPr>
          <w:b/>
          <w:b/>
        </w:rPr>
      </w:pPr>
      <w:r>
        <w:rPr/>
        <w:t>Zadanie</w:t>
      </w:r>
      <w:r>
        <w:rPr>
          <w:b/>
        </w:rPr>
        <w:t>: Budowa tężni solankowej wraz z elementami małej architektury i zagospodarowaniem terenu w ramach I edycji Marszałkowskiego Budżetu Obywatelskiego Województwa Śląskiego pn. „Tężnia solankowa - źródło zdrowia i miejsce wypoczynku dla mieszkańców Raciborza”.</w:t>
      </w:r>
    </w:p>
    <w:p>
      <w:pPr>
        <w:pStyle w:val="Normal"/>
        <w:jc w:val="both"/>
        <w:rPr/>
      </w:pPr>
      <w:r>
        <w:rPr>
          <w:b/>
        </w:rPr>
        <w:t>GWARANTEM</w:t>
      </w:r>
      <w:r>
        <w:rPr/>
        <w:t xml:space="preserve">  jest …………………………………………………………………………………………………………………………  , będący Wykonawcą zadania realizowanego w ramach Umowy nr ……………..z dnia.</w:t>
      </w:r>
    </w:p>
    <w:p>
      <w:pPr>
        <w:pStyle w:val="Normal"/>
        <w:jc w:val="both"/>
        <w:rPr/>
      </w:pPr>
      <w:r>
        <w:rPr/>
        <w:t>Uprawnionym z tytułu gwarancji jest:</w:t>
      </w:r>
    </w:p>
    <w:p>
      <w:pPr>
        <w:pStyle w:val="Normal"/>
        <w:jc w:val="both"/>
        <w:rPr/>
      </w:pPr>
      <w:r>
        <w:rPr>
          <w:b/>
        </w:rPr>
        <w:t>Województwo Śląskie -  Zespół Szkół Ogólnokształcących Mistrzostwa Sportowego im. Janusza Kusocińskiego w Raciborzu</w:t>
      </w:r>
      <w:r>
        <w:rPr/>
        <w:t xml:space="preserve"> jako Zamawiający, zwany w treści Karty Gwarancyjnej „Użytkownikiem”. </w:t>
      </w:r>
    </w:p>
    <w:p>
      <w:pPr>
        <w:pStyle w:val="Normal"/>
        <w:jc w:val="center"/>
        <w:rPr>
          <w:b/>
          <w:b/>
        </w:rPr>
      </w:pPr>
      <w:r>
        <w:rPr>
          <w:b/>
        </w:rPr>
        <w:t>§ 1</w:t>
      </w:r>
    </w:p>
    <w:p>
      <w:pPr>
        <w:pStyle w:val="Normal"/>
        <w:jc w:val="center"/>
        <w:rPr/>
      </w:pPr>
      <w:r>
        <w:rPr>
          <w:b/>
        </w:rPr>
        <w:t>Przedmiot i termin gwarancji</w:t>
      </w:r>
    </w:p>
    <w:p>
      <w:pPr>
        <w:pStyle w:val="Normal"/>
        <w:jc w:val="both"/>
        <w:rPr/>
      </w:pPr>
      <w:r>
        <w:rPr/>
        <w:t xml:space="preserve">1. Niniejsza gwarancja obejmuje przedmiotu Umowy nr ……….      z dnia  …...  roku na realizację zadania </w:t>
      </w:r>
      <w:r>
        <w:rPr>
          <w:rFonts w:cs="Arial"/>
          <w:b/>
          <w:szCs w:val="21"/>
        </w:rPr>
        <w:t>Budowa tężni solankowej wraz z elementami małej architektury i zagospodarowaniem terenu w ramach I edycji Marszałkowskiego Budżetu Obywatelskiego Województwa Śląskiego pn. „Tężnia solankowa - źródło zdrowia i miejsce wypoczynku dla mieszkańców Raciborza”.</w:t>
      </w:r>
      <w:r>
        <w:rPr/>
        <w:t xml:space="preserve"> określonego w Umowie oraz innych dokumentach będących integralną częścią Umowy, zgodnie z jej postanowieniami, w szczególności:  </w:t>
      </w:r>
    </w:p>
    <w:p>
      <w:pPr>
        <w:pStyle w:val="Normal"/>
        <w:jc w:val="both"/>
        <w:rPr/>
      </w:pPr>
      <w:r>
        <w:rPr/>
        <w:t xml:space="preserve">a) roboty budowlane,  </w:t>
      </w:r>
    </w:p>
    <w:p>
      <w:pPr>
        <w:pStyle w:val="Normal"/>
        <w:jc w:val="both"/>
        <w:rPr/>
      </w:pPr>
      <w:r>
        <w:rPr/>
        <w:t>b) urządzenia ,</w:t>
      </w:r>
    </w:p>
    <w:p>
      <w:pPr>
        <w:pStyle w:val="Normal"/>
        <w:jc w:val="both"/>
        <w:rPr/>
      </w:pPr>
      <w:r>
        <w:rPr/>
        <w:t xml:space="preserve">2. Gwarant odpowiada wobec Użytkownika z tytułu gwarancji jakości udzielonej w ramach  niniejszej Karty gwarancyjnej za cały przedmiot Umowy. </w:t>
      </w:r>
    </w:p>
    <w:p>
      <w:pPr>
        <w:pStyle w:val="Normal"/>
        <w:jc w:val="both"/>
        <w:rPr/>
      </w:pPr>
      <w:r>
        <w:rPr/>
        <w:t>3. Termin gwarancji wynosi …….miesięcy od daty podpisania przez Zamawiającego protokołu odbioru końcowego robót.</w:t>
      </w:r>
    </w:p>
    <w:p>
      <w:pPr>
        <w:pStyle w:val="Normal"/>
        <w:jc w:val="both"/>
        <w:rPr/>
      </w:pPr>
      <w:r>
        <w:rPr/>
        <w:t xml:space="preserve">4. Ilekroć w niniejszej Karcie Gwarancyjnej jest mowa  o wadzie należy przez to rozumieć  wadę fizyczną, o której mowa w art. 556 § 1 kodeksu cywilnego. </w:t>
      </w:r>
    </w:p>
    <w:p>
      <w:pPr>
        <w:pStyle w:val="Normal"/>
        <w:jc w:val="center"/>
        <w:rPr>
          <w:b/>
          <w:b/>
        </w:rPr>
      </w:pPr>
      <w:r>
        <w:rPr>
          <w:b/>
        </w:rPr>
        <w:t>§ 2</w:t>
      </w:r>
    </w:p>
    <w:p>
      <w:pPr>
        <w:pStyle w:val="Normal"/>
        <w:jc w:val="center"/>
        <w:rPr>
          <w:b/>
          <w:b/>
        </w:rPr>
      </w:pPr>
      <w:r>
        <w:rPr>
          <w:b/>
        </w:rPr>
        <w:t>Obowiązki i uprawnienia stron</w:t>
      </w:r>
    </w:p>
    <w:p>
      <w:pPr>
        <w:pStyle w:val="Normal"/>
        <w:jc w:val="both"/>
        <w:rPr/>
      </w:pPr>
      <w:r>
        <w:rPr/>
        <w:t>1. W przypadku wystąpienia jakiejkolwiek wady w przedmiocie Umowy Użytkownik jest uprawniony do :</w:t>
      </w:r>
    </w:p>
    <w:p>
      <w:pPr>
        <w:pStyle w:val="Normal"/>
        <w:jc w:val="both"/>
        <w:rPr/>
      </w:pPr>
      <w:r>
        <w:rPr/>
        <w:t>a) żądania usunięcia wady przedmiotu Umowy poprzez jej naprawienie, a w przypadku gdy dana rzecz wchodząca w zakres przedmiotu Umowy była już dwukrotnie naprawiana - do żądania  wymiany tej rzeczy na nową wolną od wad;</w:t>
      </w:r>
    </w:p>
    <w:p>
      <w:pPr>
        <w:pStyle w:val="Normal"/>
        <w:jc w:val="both"/>
        <w:rPr/>
      </w:pPr>
      <w:r>
        <w:rPr/>
        <w:t>b) wskazania trybu usunięcia wady/wymiany rzeczy na wolną od wad;</w:t>
      </w:r>
    </w:p>
    <w:p>
      <w:pPr>
        <w:pStyle w:val="Normal"/>
        <w:jc w:val="both"/>
        <w:rPr/>
      </w:pPr>
      <w:r>
        <w:rPr/>
        <w:t>c) żądania od Gwaranta odszkodowania (obejmującego zarówno poniesione straty, jak i utracone korzyści) jakiej doznał Zamawiający lub osoby trzecie na skutek wystąpienia wad;</w:t>
      </w:r>
    </w:p>
    <w:p>
      <w:pPr>
        <w:pStyle w:val="Normal"/>
        <w:jc w:val="both"/>
        <w:rPr/>
      </w:pPr>
      <w:r>
        <w:rPr/>
        <w:t xml:space="preserve">d) żądania od Gwaranta kar umownych opisanych w § 16 Umowy nr </w:t>
      </w:r>
    </w:p>
    <w:p>
      <w:pPr>
        <w:pStyle w:val="Normal"/>
        <w:jc w:val="both"/>
        <w:rPr/>
      </w:pPr>
      <w:r>
        <w:rPr/>
        <w:t>2. W przypadku wystąpienia jakiejkolwiek wady w przedmiocie umowy Gwarant jest zobowiązany do:</w:t>
      </w:r>
      <w:bookmarkStart w:id="0" w:name="_GoBack"/>
      <w:bookmarkEnd w:id="0"/>
    </w:p>
    <w:p>
      <w:pPr>
        <w:pStyle w:val="Normal"/>
        <w:jc w:val="both"/>
        <w:rPr/>
      </w:pPr>
      <w:r>
        <w:rPr/>
        <w:t>a/ terminowego spełnienia  żądania Użytkownika dotyczącego usunięcia wady, przy czym usunięcie wady może nastąpić również poprzez wymianę rzeczy wchodzącej w zakres przedmiotu Umowy na wolną od wad;</w:t>
      </w:r>
    </w:p>
    <w:p>
      <w:pPr>
        <w:pStyle w:val="Normal"/>
        <w:jc w:val="both"/>
        <w:rPr/>
      </w:pPr>
      <w:r>
        <w:rPr/>
        <w:t>b/ terminowego spełnienia żądania Zamawiającego dotyczącego wymiany rzeczy na wolną od wad;</w:t>
      </w:r>
    </w:p>
    <w:p>
      <w:pPr>
        <w:pStyle w:val="Normal"/>
        <w:jc w:val="both"/>
        <w:rPr/>
      </w:pPr>
      <w:r>
        <w:rPr/>
        <w:t>c/ zapłaty odszkodowania, o którym mowa w ust.1 lit. c) powyżej;</w:t>
      </w:r>
    </w:p>
    <w:p>
      <w:pPr>
        <w:pStyle w:val="Normal"/>
        <w:jc w:val="both"/>
        <w:rPr/>
      </w:pPr>
      <w:r>
        <w:rPr/>
        <w:t>d/ zapłaty kar umownych o których mowa w § 16 Umowy nr ……………………roku.</w:t>
      </w:r>
    </w:p>
    <w:p>
      <w:pPr>
        <w:pStyle w:val="Normal"/>
        <w:jc w:val="both"/>
        <w:rPr/>
      </w:pPr>
      <w:r>
        <w:rPr/>
        <w:t>3. Ilekroć w dalszych postanowieniach jest mowa o „usunięciu wady” należy przez to rozumieć również wymianę rzeczy wchodzącej w zakres przedmiotu Umowy na wolną od wad.</w:t>
      </w:r>
    </w:p>
    <w:p>
      <w:pPr>
        <w:pStyle w:val="Normal"/>
        <w:jc w:val="center"/>
        <w:rPr>
          <w:b/>
          <w:b/>
        </w:rPr>
      </w:pPr>
      <w:r>
        <w:rPr>
          <w:b/>
        </w:rPr>
        <w:t>§ 3</w:t>
      </w:r>
    </w:p>
    <w:p>
      <w:pPr>
        <w:pStyle w:val="Normal"/>
        <w:jc w:val="center"/>
        <w:rPr>
          <w:b/>
          <w:b/>
        </w:rPr>
      </w:pPr>
      <w:r>
        <w:rPr>
          <w:b/>
        </w:rPr>
        <w:t>Wezwanie do usunięcia wady</w:t>
      </w:r>
    </w:p>
    <w:p>
      <w:pPr>
        <w:pStyle w:val="Normal"/>
        <w:jc w:val="both"/>
        <w:rPr/>
      </w:pPr>
      <w:r>
        <w:rPr/>
        <w:t>W przypadku ujawnienia wady, Użytkownik niezwłocznie, lecz nie później niż w ciągu 30 dni od ujawnienia wady, zawiadomi na piśmie o niej Gwaranta, równocześnie wzywając go do usunięcia ujawnionej wady w odpowiednim trybie:</w:t>
      </w:r>
    </w:p>
    <w:p>
      <w:pPr>
        <w:pStyle w:val="Normal"/>
        <w:jc w:val="both"/>
        <w:rPr/>
      </w:pPr>
      <w:r>
        <w:rPr/>
        <w:t>- zwykłym, o którym mowa w § 4 ust. 1 poniżej, lub</w:t>
      </w:r>
    </w:p>
    <w:p>
      <w:pPr>
        <w:pStyle w:val="Normal"/>
        <w:jc w:val="both"/>
        <w:rPr/>
      </w:pPr>
      <w:r>
        <w:rPr/>
        <w:t>- awaryjnym, o którym mowa w § 4 ust. 2 poniżej.</w:t>
      </w:r>
    </w:p>
    <w:p>
      <w:pPr>
        <w:pStyle w:val="Normal"/>
        <w:jc w:val="center"/>
        <w:rPr>
          <w:b/>
          <w:b/>
        </w:rPr>
      </w:pPr>
      <w:r>
        <w:rPr>
          <w:b/>
        </w:rPr>
        <w:t>§ 4</w:t>
      </w:r>
    </w:p>
    <w:p>
      <w:pPr>
        <w:pStyle w:val="Normal"/>
        <w:jc w:val="center"/>
        <w:rPr>
          <w:b/>
          <w:b/>
        </w:rPr>
      </w:pPr>
      <w:r>
        <w:rPr>
          <w:b/>
        </w:rPr>
        <w:t>Tryby usuwania wad</w:t>
      </w:r>
    </w:p>
    <w:p>
      <w:pPr>
        <w:pStyle w:val="Normal"/>
        <w:jc w:val="both"/>
        <w:rPr/>
      </w:pPr>
      <w:r>
        <w:rPr/>
        <w:t>1. Gwarant obowiązany jest przystąpić do usuwania ujawnionej wady w ciągu 7 dni od daty otrzymania wezwania, o którym mowa w § 3 powyżej. Termin usuwania wad nie może być dłuższy niż 21 dni od daty otrzymania wezwania ( tryb zwykły ).</w:t>
      </w:r>
    </w:p>
    <w:p>
      <w:pPr>
        <w:pStyle w:val="Normal"/>
        <w:jc w:val="both"/>
        <w:rPr/>
      </w:pPr>
      <w:r>
        <w:rPr/>
        <w:t>2. W przypadku, kiedy ujawniona wada ogranicza lub uniemożliwia działania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zwłoki ( o czym Użytkownik poinformuje Gwaranta w wezwaniu, o którym mowa w § 3 powyżej) Gwarant zobowiązany jest:</w:t>
      </w:r>
    </w:p>
    <w:p>
      <w:pPr>
        <w:pStyle w:val="Normal"/>
        <w:jc w:val="both"/>
        <w:rPr/>
      </w:pPr>
      <w:r>
        <w:rPr/>
        <w:t>- przystąpić do usuwania ujawnionej wady niezwłocznie, lecz nie później niż w ciągu 24 godzin od chwili otrzymania wezwania, o którym mowa § 3 powyżej, oraz</w:t>
      </w:r>
    </w:p>
    <w:p>
      <w:pPr>
        <w:pStyle w:val="Normal"/>
        <w:jc w:val="both"/>
        <w:rPr/>
      </w:pPr>
      <w:r>
        <w:rPr/>
        <w:t>- usunąć wadę w najszybszym możliwym terminie, nie później niż w ciągu 2 dni od chwili otrzymania wezwania o którym mowa w § 3 ( tryb awaryjny).</w:t>
      </w:r>
    </w:p>
    <w:p>
      <w:pPr>
        <w:pStyle w:val="Normal"/>
        <w:jc w:val="both"/>
        <w:rPr/>
      </w:pPr>
      <w:r>
        <w:rPr/>
        <w:t>3. Usunięcie wad uważa się za skuteczne z chwilą podpisania przez obie strony protokołu odbioru prac z usuwania wad.</w:t>
      </w:r>
    </w:p>
    <w:p>
      <w:pPr>
        <w:pStyle w:val="Normal"/>
        <w:jc w:val="center"/>
        <w:rPr>
          <w:b/>
          <w:b/>
        </w:rPr>
      </w:pPr>
      <w:r>
        <w:rPr>
          <w:b/>
        </w:rPr>
        <w:t>§ 5</w:t>
      </w:r>
    </w:p>
    <w:p>
      <w:pPr>
        <w:pStyle w:val="Normal"/>
        <w:jc w:val="center"/>
        <w:rPr>
          <w:b/>
          <w:b/>
        </w:rPr>
      </w:pPr>
      <w:r>
        <w:rPr>
          <w:b/>
        </w:rPr>
        <w:t>Komunikacja</w:t>
      </w:r>
    </w:p>
    <w:p>
      <w:pPr>
        <w:pStyle w:val="Normal"/>
        <w:jc w:val="both"/>
        <w:rPr/>
      </w:pPr>
      <w:r>
        <w:rPr/>
        <w:t>1. Wszelka komunikacja pomiędzy stronami wymaga zachowania formy pisemnej.</w:t>
      </w:r>
    </w:p>
    <w:p>
      <w:pPr>
        <w:pStyle w:val="Normal"/>
        <w:jc w:val="both"/>
        <w:rPr/>
      </w:pPr>
      <w:r>
        <w:rPr/>
        <w:t xml:space="preserve">2. Komunikacja za pomocą  maila będzie uważana za prowadzoną w formie pisemnej o ile treść maila zostanie niezwłocznie potwierdzona  tj. poprzez nadanie w dniu wysłania listu potwierdzającego treść maila. Data otrzymania potwierdzonego maila będzie uważana za datę otrzymania pisma. </w:t>
      </w:r>
    </w:p>
    <w:p>
      <w:pPr>
        <w:pStyle w:val="Normal"/>
        <w:jc w:val="both"/>
        <w:rPr/>
      </w:pPr>
      <w:r>
        <w:rPr/>
        <w:t>3. Wszelkie pisma skierowane do Gwaranta należy wysyłać na adres:</w:t>
      </w:r>
    </w:p>
    <w:p>
      <w:pPr>
        <w:pStyle w:val="Normal"/>
        <w:jc w:val="both"/>
        <w:rPr/>
      </w:pPr>
      <w:r>
        <w:rPr/>
        <w:t xml:space="preserve">e-mail: …………………… </w:t>
      </w:r>
    </w:p>
    <w:p>
      <w:pPr>
        <w:pStyle w:val="Normal"/>
        <w:jc w:val="both"/>
        <w:rPr/>
      </w:pPr>
      <w:r>
        <w:rPr/>
        <w:t xml:space="preserve">4. Wszelkie pisma skierowane do Użytkownika należy wysyłać na adres: </w:t>
      </w:r>
    </w:p>
    <w:p>
      <w:pPr>
        <w:pStyle w:val="Normal"/>
        <w:jc w:val="both"/>
        <w:rPr/>
      </w:pPr>
      <w:r>
        <w:rPr/>
        <w:t xml:space="preserve">Zespół Szkół Ogólnokształcących Mistrzostwa Sportowego im. Janusza Kusocińskiego w Raciborzu,  ul. Kozielska 19, 47-400 Racibórz. e-mail </w:t>
      </w:r>
      <w:hyperlink r:id="rId2">
        <w:r>
          <w:rPr>
            <w:rStyle w:val="Czeinternetowe"/>
          </w:rPr>
          <w:t>zsoms@smsraciborz.pl</w:t>
        </w:r>
      </w:hyperlink>
      <w:r>
        <w:rPr/>
        <w:t xml:space="preserve"> </w:t>
      </w:r>
    </w:p>
    <w:p>
      <w:pPr>
        <w:pStyle w:val="Normal"/>
        <w:jc w:val="both"/>
        <w:rPr/>
      </w:pPr>
      <w:r>
        <w:rPr/>
        <w:t>5. O zmianach w danych teleadresowych, o których mowa w ust. 3 i 4 strony obowiązane są informować się niezwłocznie, nie później niż 7 dni od chwili zaistnienia zmian, pod rygorem uznania wysyłania korespondencji pod ostatnio znany adres za skutecznie doręczoną.</w:t>
      </w:r>
    </w:p>
    <w:p>
      <w:pPr>
        <w:pStyle w:val="Normal"/>
        <w:jc w:val="both"/>
        <w:rPr/>
      </w:pPr>
      <w:r>
        <w:rPr/>
        <w:t>6. Gwarant jest obowiązany w terminie 7 dni od daty złożenia wniosku o upadłość lub likwidację powiadomić na piśmie o tym fakcie Użytkownika.</w:t>
      </w:r>
    </w:p>
    <w:p>
      <w:pPr>
        <w:pStyle w:val="Normal"/>
        <w:jc w:val="center"/>
        <w:rPr>
          <w:b/>
          <w:b/>
        </w:rPr>
      </w:pPr>
      <w:r>
        <w:rPr>
          <w:b/>
        </w:rPr>
        <w:t>§ 6</w:t>
      </w:r>
    </w:p>
    <w:p>
      <w:pPr>
        <w:pStyle w:val="Normal"/>
        <w:jc w:val="center"/>
        <w:rPr>
          <w:b/>
          <w:b/>
        </w:rPr>
      </w:pPr>
      <w:r>
        <w:rPr>
          <w:b/>
        </w:rPr>
        <w:t>Postanowienia końcowe</w:t>
      </w:r>
    </w:p>
    <w:p>
      <w:pPr>
        <w:pStyle w:val="Normal"/>
        <w:jc w:val="both"/>
        <w:rPr/>
      </w:pPr>
      <w:r>
        <w:rPr/>
        <w:t>Wszelkie zmiany niniejszej Karty Gwarancyjnej wymagają formy pisemnej pod rygorem nieważności.</w:t>
      </w:r>
    </w:p>
    <w:p>
      <w:pPr>
        <w:pStyle w:val="Normal"/>
        <w:jc w:val="both"/>
        <w:rPr/>
      </w:pPr>
      <w:r>
        <w:rPr/>
        <w:tab/>
        <w:tab/>
        <w:tab/>
        <w:t xml:space="preserve">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</w:t>
      </w:r>
      <w:r>
        <w:rPr/>
        <w:tab/>
        <w:tab/>
        <w:t xml:space="preserve"> ……………………………………</w:t>
      </w:r>
    </w:p>
    <w:p>
      <w:pPr>
        <w:pStyle w:val="Normal"/>
        <w:jc w:val="both"/>
        <w:rPr/>
      </w:pPr>
      <w:r>
        <w:rPr/>
        <w:tab/>
        <w:tab/>
        <w:tab/>
        <w:tab/>
        <w:tab/>
        <w:t>Podpis i pieczęć gwaranta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0f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951fad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oms@smsraciborz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5517-13F2-46ED-9DC5-E87145A9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LibreOffice/6.4.3.2$Windows_X86_64 LibreOffice_project/747b5d0ebf89f41c860ec2a39efd7cb15b54f2d8</Application>
  <Pages>3</Pages>
  <Words>834</Words>
  <Characters>4863</Characters>
  <CharactersWithSpaces>5733</CharactersWithSpaces>
  <Paragraphs>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2020-08-05T10:20:00Z</dcterms:created>
  <dc:creator>Wojciech Gardas</dc:creator>
  <dc:description/>
  <dc:language>pl-PL</dc:language>
  <cp:lastModifiedBy>Bilnik Andrzej</cp:lastModifiedBy>
  <cp:lastPrinted>2020-10-15T14:41:22Z</cp:lastPrinted>
  <dcterms:modified xsi:type="dcterms:W3CDTF">2020-10-15T12:17:00Z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