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D1" w:rsidRPr="00062CD1" w:rsidRDefault="00062CD1" w:rsidP="00062CD1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062CD1">
        <w:rPr>
          <w:rFonts w:ascii="Times New Roman" w:hAnsi="Times New Roman" w:cs="Times New Roman"/>
          <w:noProof/>
          <w:sz w:val="24"/>
          <w:szCs w:val="24"/>
          <w:lang w:eastAsia="pl-PL"/>
        </w:rPr>
        <w:t>SMS.I.260.09.2019</w:t>
      </w:r>
    </w:p>
    <w:p w:rsidR="00FC20C3" w:rsidRPr="00062CD1" w:rsidRDefault="00062CD1" w:rsidP="00062CD1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 w:rsidRPr="00062CD1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Załacznk 1 do SWIZ - Dostawa pomocy dydaktycznych – tablic interaktywnych do Zespołu Szkół Ogólnokształcących Mistrzostwa Sportowego w Raciborzu  w ramach projektu Ministerstwa Edukacji Narodowej</w:t>
      </w:r>
    </w:p>
    <w:p w:rsidR="00062CD1" w:rsidRPr="00062CD1" w:rsidRDefault="00062CD1" w:rsidP="00062CD1">
      <w:pPr>
        <w:rPr>
          <w:rFonts w:ascii="Times New Roman" w:hAnsi="Times New Roman" w:cs="Times New Roman"/>
          <w:b/>
          <w:sz w:val="24"/>
          <w:szCs w:val="24"/>
        </w:rPr>
      </w:pPr>
      <w:r w:rsidRPr="00062CD1">
        <w:rPr>
          <w:rFonts w:ascii="Times New Roman" w:hAnsi="Times New Roman" w:cs="Times New Roman"/>
          <w:b/>
          <w:sz w:val="24"/>
          <w:szCs w:val="24"/>
        </w:rPr>
        <w:t xml:space="preserve">OPIS TECHNICZNY - </w:t>
      </w:r>
      <w:r w:rsidRPr="00062CD1">
        <w:rPr>
          <w:rFonts w:ascii="Times New Roman" w:hAnsi="Times New Roman" w:cs="Times New Roman"/>
          <w:sz w:val="24"/>
          <w:szCs w:val="24"/>
        </w:rPr>
        <w:t>interaktywny monitor dotykowy o przekątnej ekranu min 65’</w:t>
      </w:r>
      <w:r w:rsidR="00FB17F0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FB17F0">
        <w:rPr>
          <w:rFonts w:ascii="Times New Roman" w:hAnsi="Times New Roman" w:cs="Times New Roman"/>
          <w:b/>
          <w:sz w:val="24"/>
          <w:szCs w:val="24"/>
        </w:rPr>
        <w:t>szt</w:t>
      </w:r>
      <w:proofErr w:type="spellEnd"/>
      <w:r w:rsidR="00FB17F0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062CD1" w:rsidRPr="00062CD1" w:rsidRDefault="00062CD1" w:rsidP="00062CD1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62CD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Monitor interaktywny o parametrach nie mniejszych niż:</w:t>
      </w:r>
      <w:r w:rsidRPr="00062CD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br/>
      </w:r>
      <w:r w:rsidRPr="00062CD1">
        <w:rPr>
          <w:rFonts w:ascii="Times New Roman" w:hAnsi="Times New Roman" w:cs="Times New Roman"/>
          <w:sz w:val="24"/>
          <w:szCs w:val="24"/>
        </w:rPr>
        <w:t>Minimalne wymagania:</w:t>
      </w:r>
    </w:p>
    <w:p w:rsidR="00062CD1" w:rsidRPr="00062CD1" w:rsidRDefault="00062CD1" w:rsidP="00062C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D1">
        <w:rPr>
          <w:rFonts w:ascii="Times New Roman" w:hAnsi="Times New Roman" w:cs="Times New Roman"/>
          <w:color w:val="000000" w:themeColor="text1"/>
          <w:sz w:val="24"/>
          <w:szCs w:val="24"/>
        </w:rPr>
        <w:t>Typ matrycy: Direct LED</w:t>
      </w:r>
    </w:p>
    <w:p w:rsidR="00062CD1" w:rsidRPr="00062CD1" w:rsidRDefault="00062CD1" w:rsidP="00062C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D1">
        <w:rPr>
          <w:rFonts w:ascii="Times New Roman" w:hAnsi="Times New Roman" w:cs="Times New Roman"/>
          <w:color w:val="000000" w:themeColor="text1"/>
          <w:sz w:val="24"/>
          <w:szCs w:val="24"/>
        </w:rPr>
        <w:t>Przekątna ekranu min. 64,5” przy proporcjach 16:9</w:t>
      </w:r>
    </w:p>
    <w:p w:rsidR="00062CD1" w:rsidRPr="00062CD1" w:rsidRDefault="00062CD1" w:rsidP="00062C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D1">
        <w:rPr>
          <w:rFonts w:ascii="Times New Roman" w:hAnsi="Times New Roman" w:cs="Times New Roman"/>
          <w:color w:val="000000" w:themeColor="text1"/>
          <w:sz w:val="24"/>
          <w:szCs w:val="24"/>
        </w:rPr>
        <w:t>Wymiary ekranu min. 1425 mm x 800 mm</w:t>
      </w:r>
      <w:bookmarkStart w:id="0" w:name="_GoBack"/>
      <w:bookmarkEnd w:id="0"/>
    </w:p>
    <w:p w:rsidR="00062CD1" w:rsidRPr="00062CD1" w:rsidRDefault="00062CD1" w:rsidP="00062C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D1">
        <w:rPr>
          <w:rFonts w:ascii="Times New Roman" w:hAnsi="Times New Roman" w:cs="Times New Roman"/>
          <w:color w:val="000000" w:themeColor="text1"/>
          <w:sz w:val="24"/>
          <w:szCs w:val="24"/>
        </w:rPr>
        <w:t>Typowa jasność ekranu min. 300 cd/m</w:t>
      </w:r>
      <w:r w:rsidRPr="00062CD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062CD1" w:rsidRPr="00062CD1" w:rsidRDefault="00062CD1" w:rsidP="00062C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D1">
        <w:rPr>
          <w:rFonts w:ascii="Times New Roman" w:hAnsi="Times New Roman" w:cs="Times New Roman"/>
          <w:color w:val="000000" w:themeColor="text1"/>
          <w:sz w:val="24"/>
          <w:szCs w:val="24"/>
        </w:rPr>
        <w:t>Typowy kontrast min. 4000:1</w:t>
      </w:r>
    </w:p>
    <w:p w:rsidR="00062CD1" w:rsidRPr="00062CD1" w:rsidRDefault="00062CD1" w:rsidP="00062C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Natywna rozdzielczość matrycy min. </w:t>
      </w:r>
      <w:r w:rsidRPr="00062CD1">
        <w:rPr>
          <w:rFonts w:ascii="Times New Roman" w:hAnsi="Times New Roman" w:cs="Times New Roman"/>
          <w:sz w:val="24"/>
          <w:szCs w:val="24"/>
        </w:rPr>
        <w:t xml:space="preserve">(3840×2160) </w:t>
      </w:r>
      <w:r w:rsidRPr="00062CD1">
        <w:rPr>
          <w:rFonts w:ascii="Times New Roman" w:hAnsi="Times New Roman" w:cs="Times New Roman"/>
          <w:color w:val="000000" w:themeColor="text1"/>
          <w:sz w:val="24"/>
          <w:szCs w:val="24"/>
        </w:rPr>
        <w:t>pikseli przy 60Hz</w:t>
      </w:r>
    </w:p>
    <w:p w:rsidR="00062CD1" w:rsidRPr="00062CD1" w:rsidRDefault="00062CD1" w:rsidP="00062C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D1">
        <w:rPr>
          <w:rFonts w:ascii="Times New Roman" w:hAnsi="Times New Roman" w:cs="Times New Roman"/>
          <w:color w:val="000000" w:themeColor="text1"/>
          <w:sz w:val="24"/>
          <w:szCs w:val="24"/>
        </w:rPr>
        <w:t>Czas reakcji matrycy max. 6ms</w:t>
      </w:r>
    </w:p>
    <w:p w:rsidR="00062CD1" w:rsidRPr="00062CD1" w:rsidRDefault="00062CD1" w:rsidP="00062C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D1">
        <w:rPr>
          <w:rFonts w:ascii="Times New Roman" w:hAnsi="Times New Roman" w:cs="Times New Roman"/>
          <w:color w:val="000000" w:themeColor="text1"/>
          <w:sz w:val="24"/>
          <w:szCs w:val="24"/>
        </w:rPr>
        <w:t>Kąty widzenia: min. 178 stopni</w:t>
      </w:r>
    </w:p>
    <w:p w:rsidR="00062CD1" w:rsidRPr="00062CD1" w:rsidRDefault="00062CD1" w:rsidP="00062C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D1">
        <w:rPr>
          <w:rFonts w:ascii="Times New Roman" w:hAnsi="Times New Roman" w:cs="Times New Roman"/>
          <w:color w:val="000000" w:themeColor="text1"/>
          <w:sz w:val="24"/>
          <w:szCs w:val="24"/>
        </w:rPr>
        <w:t>Minimum 10 bitowa paleta kolorów – możliwość wyświetlenia do 1,07 mld kolorów</w:t>
      </w:r>
    </w:p>
    <w:p w:rsidR="00062CD1" w:rsidRPr="00062CD1" w:rsidRDefault="00062CD1" w:rsidP="00062C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D1">
        <w:rPr>
          <w:rFonts w:ascii="Times New Roman" w:hAnsi="Times New Roman" w:cs="Times New Roman"/>
          <w:color w:val="000000" w:themeColor="text1"/>
          <w:sz w:val="24"/>
          <w:szCs w:val="24"/>
        </w:rPr>
        <w:t>Żywotność matrycy min. 30 000 h</w:t>
      </w:r>
    </w:p>
    <w:p w:rsidR="00062CD1" w:rsidRPr="00062CD1" w:rsidRDefault="00062CD1" w:rsidP="00062C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Matryca zabezpieczona szybą o grubości min. 4mm oraz twardości min. 7 w skali Mohsa </w:t>
      </w:r>
    </w:p>
    <w:p w:rsidR="00062CD1" w:rsidRPr="00062CD1" w:rsidRDefault="00062CD1" w:rsidP="00062C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D1">
        <w:rPr>
          <w:rFonts w:ascii="Times New Roman" w:hAnsi="Times New Roman" w:cs="Times New Roman"/>
          <w:color w:val="000000" w:themeColor="text1"/>
          <w:sz w:val="24"/>
          <w:szCs w:val="24"/>
        </w:rPr>
        <w:t>Obudowa wykonana z aluminium lub innego metalu lekkiego, który zabezpieczy monitor przed przypadkowym uszkodzeniem,</w:t>
      </w:r>
    </w:p>
    <w:p w:rsidR="00062CD1" w:rsidRPr="00062CD1" w:rsidRDefault="00062CD1" w:rsidP="00062C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D1">
        <w:rPr>
          <w:rFonts w:ascii="Times New Roman" w:hAnsi="Times New Roman" w:cs="Times New Roman"/>
          <w:color w:val="000000" w:themeColor="text1"/>
          <w:sz w:val="24"/>
          <w:szCs w:val="24"/>
        </w:rPr>
        <w:t>Technologia dotykowa pozycjonowanie w podczerwieni</w:t>
      </w:r>
    </w:p>
    <w:p w:rsidR="00062CD1" w:rsidRPr="00062CD1" w:rsidRDefault="00062CD1" w:rsidP="00062C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D1">
        <w:rPr>
          <w:rFonts w:ascii="Times New Roman" w:hAnsi="Times New Roman" w:cs="Times New Roman"/>
          <w:color w:val="000000" w:themeColor="text1"/>
          <w:sz w:val="24"/>
          <w:szCs w:val="24"/>
        </w:rPr>
        <w:t>Jednoczesna obsługa min. 20 punktów dotyku</w:t>
      </w:r>
    </w:p>
    <w:p w:rsidR="00062CD1" w:rsidRPr="00062CD1" w:rsidRDefault="00062CD1" w:rsidP="00062C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D1">
        <w:rPr>
          <w:rFonts w:ascii="Times New Roman" w:hAnsi="Times New Roman" w:cs="Times New Roman"/>
          <w:color w:val="000000" w:themeColor="text1"/>
          <w:sz w:val="24"/>
          <w:szCs w:val="24"/>
        </w:rPr>
        <w:t>Czas reakcji na dotyk max 15ms</w:t>
      </w:r>
    </w:p>
    <w:p w:rsidR="00062CD1" w:rsidRPr="00062CD1" w:rsidRDefault="00062CD1" w:rsidP="00062C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D1">
        <w:rPr>
          <w:rFonts w:ascii="Times New Roman" w:hAnsi="Times New Roman" w:cs="Times New Roman"/>
          <w:color w:val="000000" w:themeColor="text1"/>
          <w:sz w:val="24"/>
          <w:szCs w:val="24"/>
        </w:rPr>
        <w:t>Dokładność dotyku nie większa niż 2mm</w:t>
      </w:r>
    </w:p>
    <w:p w:rsidR="00062CD1" w:rsidRPr="00062CD1" w:rsidRDefault="00062CD1" w:rsidP="00062C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D1">
        <w:rPr>
          <w:rFonts w:ascii="Times New Roman" w:hAnsi="Times New Roman" w:cs="Times New Roman"/>
          <w:color w:val="000000" w:themeColor="text1"/>
          <w:sz w:val="24"/>
          <w:szCs w:val="24"/>
        </w:rPr>
        <w:t>Rozdzielczość dotyku min. 32760 x 32760 punktów</w:t>
      </w:r>
    </w:p>
    <w:p w:rsidR="00062CD1" w:rsidRPr="00062CD1" w:rsidRDefault="00062CD1" w:rsidP="00062C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D1">
        <w:rPr>
          <w:rFonts w:ascii="Times New Roman" w:hAnsi="Times New Roman" w:cs="Times New Roman"/>
          <w:color w:val="000000" w:themeColor="text1"/>
          <w:sz w:val="24"/>
          <w:szCs w:val="24"/>
        </w:rPr>
        <w:t>Kompatybilność z HID, praca pod kontrolą min. Systemów z rodziny Microsoft Windows (10/8.1/8/7) oraz możliwość pracy pod kontrolą Linux, Android oraz Mac OS X</w:t>
      </w:r>
    </w:p>
    <w:p w:rsidR="00062CD1" w:rsidRPr="00062CD1" w:rsidRDefault="00062CD1" w:rsidP="00062C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D1">
        <w:rPr>
          <w:rFonts w:ascii="Times New Roman" w:hAnsi="Times New Roman" w:cs="Times New Roman"/>
          <w:color w:val="000000" w:themeColor="text1"/>
          <w:sz w:val="24"/>
          <w:szCs w:val="24"/>
        </w:rPr>
        <w:t>Komunikacja z zewnętrznym komputerem poprzez port USB</w:t>
      </w:r>
    </w:p>
    <w:p w:rsidR="00062CD1" w:rsidRPr="00062CD1" w:rsidRDefault="00062CD1" w:rsidP="00062C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Wifi poprzez moduł: </w:t>
      </w:r>
      <w:r w:rsidRPr="00062CD1">
        <w:rPr>
          <w:rFonts w:ascii="Times New Roman" w:hAnsi="Times New Roman" w:cs="Times New Roman"/>
          <w:sz w:val="24"/>
          <w:szCs w:val="24"/>
        </w:rPr>
        <w:t xml:space="preserve">standard Wi-Fi: , IEEE 802.11g, IEEE 802.11n, IEEE 802.11b prędkość transferu Wi-Fi: do 150 </w:t>
      </w:r>
      <w:proofErr w:type="spellStart"/>
      <w:r w:rsidRPr="00062CD1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062CD1">
        <w:rPr>
          <w:rFonts w:ascii="Times New Roman" w:hAnsi="Times New Roman" w:cs="Times New Roman"/>
          <w:sz w:val="24"/>
          <w:szCs w:val="24"/>
        </w:rPr>
        <w:t>/s częstotliwość: 2,4 GHz.</w:t>
      </w:r>
    </w:p>
    <w:p w:rsidR="00062CD1" w:rsidRPr="00062CD1" w:rsidRDefault="00062CD1" w:rsidP="00062C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D1">
        <w:rPr>
          <w:rFonts w:ascii="Times New Roman" w:hAnsi="Times New Roman" w:cs="Times New Roman"/>
          <w:color w:val="000000" w:themeColor="text1"/>
          <w:sz w:val="24"/>
          <w:szCs w:val="24"/>
        </w:rPr>
        <w:t>Wbudowane głośniki min. 2 x 10W</w:t>
      </w:r>
    </w:p>
    <w:p w:rsidR="00062CD1" w:rsidRPr="00062CD1" w:rsidRDefault="00062CD1" w:rsidP="00062C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D1">
        <w:rPr>
          <w:rFonts w:ascii="Times New Roman" w:hAnsi="Times New Roman" w:cs="Times New Roman"/>
          <w:color w:val="000000" w:themeColor="text1"/>
          <w:sz w:val="24"/>
          <w:szCs w:val="24"/>
        </w:rPr>
        <w:t>Monitor zasilany napięciem 100-240V</w:t>
      </w:r>
    </w:p>
    <w:p w:rsidR="00062CD1" w:rsidRPr="00062CD1" w:rsidRDefault="00062CD1" w:rsidP="00062CD1">
      <w:pPr>
        <w:pStyle w:val="Akapitzlist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062CD1">
        <w:rPr>
          <w:rFonts w:ascii="Times New Roman" w:hAnsi="Times New Roman" w:cs="Times New Roman"/>
          <w:sz w:val="24"/>
          <w:szCs w:val="24"/>
        </w:rPr>
        <w:t xml:space="preserve">Wbudowane narzędzie do przeprowadzania testów pozwalające na udzielanie odpowiedzi poprzez urządzenia mobilne, działające na każdym źródle obrazu. </w:t>
      </w:r>
    </w:p>
    <w:p w:rsidR="00062CD1" w:rsidRPr="00062CD1" w:rsidRDefault="00062CD1" w:rsidP="00062C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D1">
        <w:rPr>
          <w:rFonts w:ascii="Times New Roman" w:hAnsi="Times New Roman" w:cs="Times New Roman"/>
          <w:color w:val="000000" w:themeColor="text1"/>
          <w:sz w:val="24"/>
          <w:szCs w:val="24"/>
        </w:rPr>
        <w:t>Możliwość montażu monitora za pomocą uchwytu VESA 600x400 lub równoważnego,</w:t>
      </w:r>
    </w:p>
    <w:p w:rsidR="00062CD1" w:rsidRPr="00062CD1" w:rsidRDefault="00062CD1" w:rsidP="00062C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D1">
        <w:rPr>
          <w:rFonts w:ascii="Times New Roman" w:hAnsi="Times New Roman" w:cs="Times New Roman"/>
          <w:color w:val="000000" w:themeColor="text1"/>
          <w:sz w:val="24"/>
          <w:szCs w:val="24"/>
        </w:rPr>
        <w:t>Wbudowany, zintegrowany z monitorem interaktywnym komputer z zainstalowanym systemem Android,</w:t>
      </w:r>
    </w:p>
    <w:p w:rsidR="00062CD1" w:rsidRPr="00062CD1" w:rsidRDefault="00062CD1" w:rsidP="00062C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2CD1">
        <w:rPr>
          <w:rFonts w:ascii="Times New Roman" w:hAnsi="Times New Roman" w:cs="Times New Roman"/>
          <w:sz w:val="24"/>
          <w:szCs w:val="24"/>
        </w:rPr>
        <w:t>System automatycznej lub ręcznej aktualizacji systemu</w:t>
      </w:r>
    </w:p>
    <w:p w:rsidR="00062CD1" w:rsidRPr="00062CD1" w:rsidRDefault="00062CD1" w:rsidP="00062C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2CD1">
        <w:rPr>
          <w:rFonts w:ascii="Times New Roman" w:hAnsi="Times New Roman" w:cs="Times New Roman"/>
          <w:sz w:val="24"/>
          <w:szCs w:val="24"/>
        </w:rPr>
        <w:t>Możliwość instalacji dodatkowego komputera opartego o architekturę x86 (dodatkowy slot OPS na komputer) dający możliwość późniejszego zaktualizowania parametrów technicznych komputera OPS poprzez jego wymianę.</w:t>
      </w:r>
    </w:p>
    <w:p w:rsidR="00062CD1" w:rsidRPr="00062CD1" w:rsidRDefault="00062CD1" w:rsidP="00062C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2CD1">
        <w:rPr>
          <w:rFonts w:ascii="Times New Roman" w:hAnsi="Times New Roman" w:cs="Times New Roman"/>
          <w:sz w:val="24"/>
          <w:szCs w:val="24"/>
        </w:rPr>
        <w:t>Wbudowane oprogramowanie do bezprzewodowego przesyłania obrazu z zewnętrznych urządzeń pracujących na systemie Windows oraz Android i IOS, min. od 4-rech urządzeń jednocześnie,</w:t>
      </w:r>
    </w:p>
    <w:p w:rsidR="00062CD1" w:rsidRPr="00062CD1" w:rsidRDefault="00062CD1" w:rsidP="00062C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2CD1">
        <w:rPr>
          <w:rFonts w:ascii="Times New Roman" w:hAnsi="Times New Roman" w:cs="Times New Roman"/>
          <w:sz w:val="24"/>
          <w:szCs w:val="24"/>
        </w:rPr>
        <w:lastRenderedPageBreak/>
        <w:t xml:space="preserve">Wbudowane oprogramowanie do prowadzenia zajęć lekcyjnych z możliwością indywidualnej zmiany tła oraz funkcjami takimi jak: pisanie w różnych kolorach i grubościach, dodawanie oraz edytowanie obrazów (jpg, </w:t>
      </w:r>
      <w:proofErr w:type="spellStart"/>
      <w:r w:rsidRPr="00062CD1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062CD1">
        <w:rPr>
          <w:rFonts w:ascii="Times New Roman" w:hAnsi="Times New Roman" w:cs="Times New Roman"/>
          <w:sz w:val="24"/>
          <w:szCs w:val="24"/>
        </w:rPr>
        <w:t>, pdf), dodawanie figur geometrycznych, tworzenie ponad 100 kolejnych stron w jednym pliku, zapisywanie w formatach pdf, jpg itp.</w:t>
      </w:r>
    </w:p>
    <w:p w:rsidR="00062CD1" w:rsidRPr="00062CD1" w:rsidRDefault="00062CD1" w:rsidP="00062CD1">
      <w:pPr>
        <w:pStyle w:val="Akapitzlist"/>
        <w:numPr>
          <w:ilvl w:val="0"/>
          <w:numId w:val="1"/>
        </w:numPr>
        <w:rPr>
          <w:rStyle w:val="st"/>
          <w:rFonts w:ascii="Times New Roman" w:hAnsi="Times New Roman" w:cs="Times New Roman"/>
          <w:sz w:val="24"/>
          <w:szCs w:val="24"/>
        </w:rPr>
      </w:pPr>
      <w:r w:rsidRPr="00062CD1">
        <w:rPr>
          <w:rFonts w:ascii="Times New Roman" w:hAnsi="Times New Roman" w:cs="Times New Roman"/>
          <w:sz w:val="24"/>
          <w:szCs w:val="24"/>
        </w:rPr>
        <w:t xml:space="preserve">Możliwości instalacji na monitorze dodatkowych programów np. takich jak:, budowa anatomiczna człowieka 3D, układ słoneczny 3D, interaktywny układ okresowy pierwiastków, interaktywne pianino, </w:t>
      </w:r>
      <w:r w:rsidRPr="00062CD1">
        <w:rPr>
          <w:rStyle w:val="st"/>
          <w:rFonts w:ascii="Times New Roman" w:hAnsi="Times New Roman" w:cs="Times New Roman"/>
          <w:sz w:val="24"/>
          <w:szCs w:val="24"/>
        </w:rPr>
        <w:t>nowoczesna platforma edukacyjna zawierająca prawie 50 000 zadań,</w:t>
      </w:r>
    </w:p>
    <w:p w:rsidR="00062CD1" w:rsidRPr="00062CD1" w:rsidRDefault="00062CD1" w:rsidP="00062C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2CD1">
        <w:rPr>
          <w:rFonts w:ascii="Times New Roman" w:hAnsi="Times New Roman" w:cs="Times New Roman"/>
          <w:sz w:val="24"/>
          <w:szCs w:val="24"/>
        </w:rPr>
        <w:t>Możliwość wycinania aktualnie wybranego fragmentu obrazu z dowolnie wyświetlanego źródła z automatyczną implementacją do programu przeznaczonego do prowadzenia zajęć lekcyjnych,</w:t>
      </w:r>
    </w:p>
    <w:p w:rsidR="00062CD1" w:rsidRPr="00062CD1" w:rsidRDefault="00062CD1" w:rsidP="00062CD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2CD1">
        <w:rPr>
          <w:rFonts w:ascii="Times New Roman" w:hAnsi="Times New Roman" w:cs="Times New Roman"/>
          <w:sz w:val="24"/>
          <w:szCs w:val="24"/>
        </w:rPr>
        <w:t>Dodatkowe oprogramowanie:</w:t>
      </w:r>
    </w:p>
    <w:p w:rsidR="00062CD1" w:rsidRPr="00062CD1" w:rsidRDefault="00062CD1" w:rsidP="00062CD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62CD1">
        <w:rPr>
          <w:rFonts w:ascii="Times New Roman" w:hAnsi="Times New Roman" w:cs="Times New Roman"/>
          <w:sz w:val="24"/>
          <w:szCs w:val="24"/>
        </w:rPr>
        <w:t xml:space="preserve">- </w:t>
      </w:r>
      <w:r w:rsidRPr="00062CD1">
        <w:rPr>
          <w:rFonts w:ascii="Times New Roman" w:hAnsi="Times New Roman" w:cs="Times New Roman"/>
          <w:b/>
          <w:sz w:val="24"/>
          <w:szCs w:val="24"/>
        </w:rPr>
        <w:t>budowa anatomiczna człowieka 3D</w:t>
      </w:r>
      <w:r w:rsidRPr="00062CD1">
        <w:rPr>
          <w:rFonts w:ascii="Times New Roman" w:hAnsi="Times New Roman" w:cs="Times New Roman"/>
          <w:sz w:val="24"/>
          <w:szCs w:val="24"/>
        </w:rPr>
        <w:t>, - w pełni interaktywne układy organizmu człowieka (kostny, nerwowy, pokarmowy, mięśniowy, rozrodczy itp.) można obracać, powiększać, lub wyświetlać pod określonym kątem. Program posiada dodatkowo filmową animację prezentującą główne układy narządów organizmu człowieka z obszernym komentarzem.</w:t>
      </w:r>
      <w:r w:rsidRPr="00062CD1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062CD1">
        <w:rPr>
          <w:rFonts w:ascii="Times New Roman" w:hAnsi="Times New Roman" w:cs="Times New Roman"/>
          <w:b/>
          <w:sz w:val="24"/>
          <w:szCs w:val="24"/>
        </w:rPr>
        <w:t>układ słoneczny 3D</w:t>
      </w:r>
      <w:r w:rsidRPr="00062CD1">
        <w:rPr>
          <w:rFonts w:ascii="Times New Roman" w:hAnsi="Times New Roman" w:cs="Times New Roman"/>
          <w:sz w:val="24"/>
          <w:szCs w:val="24"/>
        </w:rPr>
        <w:t xml:space="preserve"> – unikalny zestaw planetarnych i księżycowych map, dokładne mapy są stworzone na podstawie danych NASA. Program zawiera interaktywny układ słoneczny, pobliskie galaktyki, orbity planet , komet, satelitów i innych ciał niebieskich z płynną regulacją ich obrotu w regulowanym czasie.</w:t>
      </w:r>
      <w:r w:rsidRPr="00062CD1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062CD1">
        <w:rPr>
          <w:rFonts w:ascii="Times New Roman" w:hAnsi="Times New Roman" w:cs="Times New Roman"/>
          <w:b/>
          <w:sz w:val="24"/>
          <w:szCs w:val="24"/>
        </w:rPr>
        <w:t>nowoczesna platforma edukacyjna</w:t>
      </w:r>
      <w:r w:rsidRPr="00062CD1">
        <w:rPr>
          <w:rFonts w:ascii="Times New Roman" w:hAnsi="Times New Roman" w:cs="Times New Roman"/>
          <w:sz w:val="24"/>
          <w:szCs w:val="24"/>
        </w:rPr>
        <w:t xml:space="preserve"> – zawierająca prawie 60 000 quizów i zadań dostosowanych do wieku i tempa rozwoju nauki dziecka zgodna z podstawą programową Ministerstwa Edukacji Narodowej na rok szkolny 2018/2019,</w:t>
      </w:r>
      <w:r w:rsidRPr="00062CD1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062CD1">
        <w:rPr>
          <w:rFonts w:ascii="Times New Roman" w:hAnsi="Times New Roman" w:cs="Times New Roman"/>
          <w:b/>
          <w:sz w:val="24"/>
          <w:szCs w:val="24"/>
        </w:rPr>
        <w:t>interaktywny układ pierwiastków</w:t>
      </w:r>
      <w:r w:rsidRPr="00062CD1">
        <w:rPr>
          <w:rFonts w:ascii="Times New Roman" w:hAnsi="Times New Roman" w:cs="Times New Roman"/>
          <w:sz w:val="24"/>
          <w:szCs w:val="24"/>
        </w:rPr>
        <w:t xml:space="preserve"> (tablica Mendelejewa) – aplikacja zawiera nazwy, wzory dla ponad 1 500 związków chemicznych, wszystkie pierwiastki chemiczne (informacje ogólne, elektroujemność, informacje o atomie, struktura atomu) z tablicy pierwiastków z możliwością tworzenia związków i reakcji chemicznych i ich balansowania.</w:t>
      </w:r>
      <w:r w:rsidRPr="00062CD1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062CD1">
        <w:rPr>
          <w:rFonts w:ascii="Times New Roman" w:hAnsi="Times New Roman" w:cs="Times New Roman"/>
          <w:b/>
          <w:sz w:val="24"/>
          <w:szCs w:val="24"/>
        </w:rPr>
        <w:t>zestaw ponad 600-set map polski i świata</w:t>
      </w:r>
      <w:r w:rsidRPr="00062CD1">
        <w:rPr>
          <w:rFonts w:ascii="Times New Roman" w:hAnsi="Times New Roman" w:cs="Times New Roman"/>
          <w:sz w:val="24"/>
          <w:szCs w:val="24"/>
        </w:rPr>
        <w:t xml:space="preserve"> z podziałem na różne kategorie </w:t>
      </w:r>
      <w:proofErr w:type="spellStart"/>
      <w:r w:rsidRPr="00062CD1">
        <w:rPr>
          <w:rFonts w:ascii="Times New Roman" w:hAnsi="Times New Roman" w:cs="Times New Roman"/>
          <w:sz w:val="24"/>
          <w:szCs w:val="24"/>
        </w:rPr>
        <w:t>np</w:t>
      </w:r>
      <w:proofErr w:type="spellEnd"/>
      <w:r w:rsidRPr="00062CD1">
        <w:rPr>
          <w:rFonts w:ascii="Times New Roman" w:hAnsi="Times New Roman" w:cs="Times New Roman"/>
          <w:sz w:val="24"/>
          <w:szCs w:val="24"/>
        </w:rPr>
        <w:t xml:space="preserve">: mapy fizyczne, profile glebowe, zróżnicowanie regionalne polski, ludność, przemysł, strefy klimatyczne świata, atmosfera, procesy egzogeniczne i </w:t>
      </w:r>
      <w:proofErr w:type="spellStart"/>
      <w:r w:rsidRPr="00062CD1">
        <w:rPr>
          <w:rFonts w:ascii="Times New Roman" w:hAnsi="Times New Roman" w:cs="Times New Roman"/>
          <w:sz w:val="24"/>
          <w:szCs w:val="24"/>
        </w:rPr>
        <w:t>andogeniczne</w:t>
      </w:r>
      <w:proofErr w:type="spellEnd"/>
      <w:r w:rsidRPr="00062CD1">
        <w:rPr>
          <w:rFonts w:ascii="Times New Roman" w:hAnsi="Times New Roman" w:cs="Times New Roman"/>
          <w:sz w:val="24"/>
          <w:szCs w:val="24"/>
        </w:rPr>
        <w:t>, hydrografia świata, mapy polityczne, miasta świata, regiony rolnicze świata itp. Wszystkie mapy można wykorzystywać na różne sposoby za każdym razem z możliwością nanoszenia własnych notatek w różnych kolorach.</w:t>
      </w:r>
      <w:r w:rsidRPr="00062CD1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062CD1">
        <w:rPr>
          <w:rFonts w:ascii="Times New Roman" w:hAnsi="Times New Roman" w:cs="Times New Roman"/>
          <w:b/>
          <w:sz w:val="24"/>
          <w:szCs w:val="24"/>
        </w:rPr>
        <w:t>zestaw map historycznych polski i Europy</w:t>
      </w:r>
      <w:r w:rsidRPr="00062CD1">
        <w:rPr>
          <w:rFonts w:ascii="Times New Roman" w:hAnsi="Times New Roman" w:cs="Times New Roman"/>
          <w:sz w:val="24"/>
          <w:szCs w:val="24"/>
        </w:rPr>
        <w:t xml:space="preserve"> np. Polska i Litwa 2 XIV i XV wieku,  Polska Mieszka I, Europa Napoleońska w 1812r, rozbiory Polski i wiele innych. Wszystkie mapy można wykorzystywać na różne sposoby za każdym razem z możliwością nanoszenia własnych notatek w różnych kolorach.</w:t>
      </w:r>
    </w:p>
    <w:p w:rsidR="00062CD1" w:rsidRPr="00062CD1" w:rsidRDefault="00062CD1" w:rsidP="00062CD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62CD1" w:rsidRPr="00062CD1" w:rsidRDefault="00062CD1" w:rsidP="00062CD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62CD1">
        <w:rPr>
          <w:rFonts w:ascii="Times New Roman" w:hAnsi="Times New Roman" w:cs="Times New Roman"/>
          <w:b/>
          <w:bCs/>
          <w:color w:val="auto"/>
        </w:rPr>
        <w:t xml:space="preserve">Równoważność materiałów i urządzeń. </w:t>
      </w:r>
    </w:p>
    <w:p w:rsidR="00062CD1" w:rsidRPr="00062CD1" w:rsidRDefault="00062CD1" w:rsidP="00062CD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62CD1">
        <w:rPr>
          <w:rFonts w:ascii="Times New Roman" w:hAnsi="Times New Roman" w:cs="Times New Roman"/>
          <w:color w:val="auto"/>
        </w:rPr>
        <w:t xml:space="preserve">Zamawiający dopuszcza zastosowanie równoważnych materiałów, które są wymienione w szczegółowych specyfikacjach technicznych pod warunkiem, że materiały równoważne będą posiadały co najmniej takie same parametry techniczne i funkcjonalne jak materiały wymienione w w/w dokumentach. </w:t>
      </w:r>
    </w:p>
    <w:p w:rsidR="00062CD1" w:rsidRPr="00062CD1" w:rsidRDefault="00062CD1" w:rsidP="00062CD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62CD1">
        <w:rPr>
          <w:rFonts w:ascii="Times New Roman" w:hAnsi="Times New Roman" w:cs="Times New Roman"/>
          <w:color w:val="auto"/>
        </w:rPr>
        <w:t xml:space="preserve">Na wykonawcy spoczywa obowiązek wykazania, iż oferowane dostawy (urządzenia i materiały) lub usługi spełniają wymagania Zamawiającego. </w:t>
      </w:r>
    </w:p>
    <w:p w:rsidR="00062CD1" w:rsidRPr="00062CD1" w:rsidRDefault="00062CD1" w:rsidP="0006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CD1" w:rsidRPr="00062CD1" w:rsidRDefault="00062CD1">
      <w:pPr>
        <w:rPr>
          <w:rFonts w:ascii="Times New Roman" w:hAnsi="Times New Roman" w:cs="Times New Roman"/>
          <w:sz w:val="24"/>
          <w:szCs w:val="24"/>
        </w:rPr>
      </w:pPr>
    </w:p>
    <w:p w:rsidR="00FC20C3" w:rsidRPr="00062CD1" w:rsidRDefault="00FC20C3">
      <w:pPr>
        <w:rPr>
          <w:rFonts w:ascii="Times New Roman" w:hAnsi="Times New Roman" w:cs="Times New Roman"/>
          <w:sz w:val="24"/>
          <w:szCs w:val="24"/>
        </w:rPr>
      </w:pPr>
    </w:p>
    <w:sectPr w:rsidR="00FC20C3" w:rsidRPr="00062CD1" w:rsidSect="00062CD1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432E9"/>
    <w:multiLevelType w:val="hybridMultilevel"/>
    <w:tmpl w:val="A7AE3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C3"/>
    <w:rsid w:val="00062CD1"/>
    <w:rsid w:val="0076550A"/>
    <w:rsid w:val="007A2DF4"/>
    <w:rsid w:val="00967752"/>
    <w:rsid w:val="00AF63F2"/>
    <w:rsid w:val="00DB28C0"/>
    <w:rsid w:val="00FB17F0"/>
    <w:rsid w:val="00FC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0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2CD1"/>
    <w:pPr>
      <w:spacing w:after="160" w:line="256" w:lineRule="auto"/>
      <w:ind w:left="720"/>
      <w:contextualSpacing/>
    </w:pPr>
  </w:style>
  <w:style w:type="paragraph" w:customStyle="1" w:styleId="Default">
    <w:name w:val="Default"/>
    <w:qFormat/>
    <w:rsid w:val="00062C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omylnaczcionkaakapitu"/>
    <w:rsid w:val="00062C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0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2CD1"/>
    <w:pPr>
      <w:spacing w:after="160" w:line="256" w:lineRule="auto"/>
      <w:ind w:left="720"/>
      <w:contextualSpacing/>
    </w:pPr>
  </w:style>
  <w:style w:type="paragraph" w:customStyle="1" w:styleId="Default">
    <w:name w:val="Default"/>
    <w:qFormat/>
    <w:rsid w:val="00062C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omylnaczcionkaakapitu"/>
    <w:rsid w:val="00062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6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ZSOMS</dc:creator>
  <cp:lastModifiedBy>ZSOMS</cp:lastModifiedBy>
  <cp:revision>3</cp:revision>
  <cp:lastPrinted>2019-08-30T12:07:00Z</cp:lastPrinted>
  <dcterms:created xsi:type="dcterms:W3CDTF">2019-09-13T10:26:00Z</dcterms:created>
  <dcterms:modified xsi:type="dcterms:W3CDTF">2019-09-13T11:22:00Z</dcterms:modified>
</cp:coreProperties>
</file>