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6" w:rsidRPr="007F2D46" w:rsidRDefault="00221276">
      <w:pPr>
        <w:rPr>
          <w:b/>
        </w:rPr>
      </w:pPr>
      <w:r w:rsidRPr="007F2D46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51ADE3F" wp14:editId="32CCF9B8">
            <wp:simplePos x="0" y="0"/>
            <wp:positionH relativeFrom="margin">
              <wp:posOffset>-71120</wp:posOffset>
            </wp:positionH>
            <wp:positionV relativeFrom="margin">
              <wp:posOffset>43815</wp:posOffset>
            </wp:positionV>
            <wp:extent cx="6267450" cy="7226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923" w:type="dxa"/>
        <w:tblInd w:w="-601" w:type="dxa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5953"/>
      </w:tblGrid>
      <w:tr w:rsidR="00AF27BD" w:rsidTr="00AF27BD">
        <w:tc>
          <w:tcPr>
            <w:tcW w:w="9923" w:type="dxa"/>
            <w:gridSpan w:val="5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  Załącznik: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1I</w:t>
            </w:r>
          </w:p>
        </w:tc>
      </w:tr>
      <w:tr w:rsidR="00AF27BD" w:rsidTr="00AF27BD">
        <w:tc>
          <w:tcPr>
            <w:tcW w:w="9923" w:type="dxa"/>
            <w:gridSpan w:val="5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 Część dziewiąta: tablice interaktywne i laptopy</w:t>
            </w:r>
          </w:p>
        </w:tc>
      </w:tr>
      <w:tr w:rsidR="00AF27BD" w:rsidRPr="006A6F40" w:rsidTr="00AF27BD">
        <w:tc>
          <w:tcPr>
            <w:tcW w:w="425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Tablice interaktywne + rzutnik - zestaw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67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953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color w:val="3A3939"/>
                <w:sz w:val="24"/>
                <w:szCs w:val="24"/>
              </w:rPr>
              <w:t xml:space="preserve"> </w:t>
            </w: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Tablica interaktywna i rzutnik multimedialny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 • Efektywna powierzchnia tablicy przekątna 80 cali • Format tablicy – 4 / 3 • Komunikacja tablicy z komputerem – przewodowo USB i bezprzewodowo Bluetooth •  Obsługa tablicy za pomocą załączonych pisaków i za pomocą palca  • Możliwość montażu na ścianie 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Oprogramowanie: </w:t>
            </w:r>
          </w:p>
          <w:p w:rsidR="00AF27BD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Program do nauki języka angielskiego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12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Big English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TABLICA INTERAKTYWNA M680V SMART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Kanadyjska tablica interaktywna Smart Board M680V (następca modelu SB680)zyskała nową funkcję rozpoznawania </w:t>
            </w:r>
            <w:proofErr w:type="spellStart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wielodotyku</w:t>
            </w:r>
            <w:proofErr w:type="spellEnd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. Technologia </w:t>
            </w:r>
            <w:proofErr w:type="spellStart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DViT</w:t>
            </w:r>
            <w:proofErr w:type="spellEnd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 umożliwia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jednoczesną pracę przy tablicy dwóm uczniom! Mogą oni współpracować ze sobą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tym samym czasie, wchodząc jednocześnie w interakcję z treścią zajęć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Projektor </w:t>
            </w:r>
            <w:proofErr w:type="spellStart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ultrakrótkoogniskowy</w:t>
            </w:r>
            <w:proofErr w:type="spellEnd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 Hitachi CP-AX2505jasność: 2700 </w:t>
            </w:r>
            <w:proofErr w:type="spellStart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ANSIrozdzielczość</w:t>
            </w:r>
            <w:proofErr w:type="spellEnd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: XGA(1024×768)kontrast: 10000:1technologia: </w:t>
            </w:r>
            <w:proofErr w:type="spellStart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LCDżywotność</w:t>
            </w:r>
            <w:proofErr w:type="spellEnd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 lampy [h]: 5000żywotność lampy </w:t>
            </w:r>
            <w:proofErr w:type="spellStart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eco</w:t>
            </w:r>
            <w:proofErr w:type="spellEnd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 [h]: 8000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color w:val="3A3939"/>
                <w:sz w:val="24"/>
                <w:szCs w:val="24"/>
                <w:u w:val="single"/>
              </w:rPr>
            </w:pPr>
          </w:p>
        </w:tc>
      </w:tr>
      <w:tr w:rsidR="00AF27BD" w:rsidRPr="006A6F40" w:rsidTr="00AF27BD">
        <w:tc>
          <w:tcPr>
            <w:tcW w:w="425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709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67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953" w:type="dxa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Ekran  15,6 cala, 1920 x 1080 pikseli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 xml:space="preserve">Procesor  Intel® </w:t>
            </w:r>
            <w:proofErr w:type="spellStart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™ i3 8gen 8145U 2,1 - 3,9 GHz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Pamięć  4 GB RAM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Dysk  1000 GB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Grafika  Intel® UHD Graphics 620</w:t>
            </w:r>
          </w:p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76">
              <w:rPr>
                <w:rFonts w:ascii="Times New Roman" w:hAnsi="Times New Roman" w:cs="Times New Roman"/>
                <w:sz w:val="24"/>
                <w:szCs w:val="24"/>
              </w:rPr>
              <w:t>System operacyjny  Windows 10</w:t>
            </w:r>
          </w:p>
        </w:tc>
      </w:tr>
      <w:tr w:rsidR="00AF27BD" w:rsidRPr="006A6F40" w:rsidTr="00AF27BD">
        <w:trPr>
          <w:trHeight w:val="125"/>
        </w:trPr>
        <w:tc>
          <w:tcPr>
            <w:tcW w:w="9923" w:type="dxa"/>
            <w:gridSpan w:val="5"/>
          </w:tcPr>
          <w:p w:rsidR="00AF27BD" w:rsidRPr="00221276" w:rsidRDefault="00AF27BD" w:rsidP="00D3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21276" w:rsidRDefault="00221276" w:rsidP="00221276"/>
    <w:p w:rsidR="00221276" w:rsidRDefault="00221276" w:rsidP="00221276"/>
    <w:p w:rsidR="00221276" w:rsidRDefault="00221276">
      <w:pPr>
        <w:spacing w:line="240" w:lineRule="auto"/>
      </w:pPr>
    </w:p>
    <w:sectPr w:rsidR="00221276" w:rsidSect="007F2D4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6"/>
    <w:rsid w:val="00221276"/>
    <w:rsid w:val="002545ED"/>
    <w:rsid w:val="003568A7"/>
    <w:rsid w:val="0040021A"/>
    <w:rsid w:val="007E2A8A"/>
    <w:rsid w:val="007F2D46"/>
    <w:rsid w:val="008B0F46"/>
    <w:rsid w:val="00AF27BD"/>
    <w:rsid w:val="00CD5C49"/>
    <w:rsid w:val="00DD4C90"/>
    <w:rsid w:val="00F8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F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</dc:creator>
  <cp:lastModifiedBy>ZSOMS</cp:lastModifiedBy>
  <cp:revision>5</cp:revision>
  <cp:lastPrinted>2019-08-14T11:37:00Z</cp:lastPrinted>
  <dcterms:created xsi:type="dcterms:W3CDTF">2019-08-14T11:39:00Z</dcterms:created>
  <dcterms:modified xsi:type="dcterms:W3CDTF">2019-08-19T08:40:00Z</dcterms:modified>
</cp:coreProperties>
</file>