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2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495431" w:rsidRPr="00C06CCF" w:rsidTr="006B63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2750F0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SMS.I.260.05</w:t>
            </w:r>
            <w:r w:rsidR="00322903">
              <w:rPr>
                <w:rFonts w:ascii="Arial Narrow" w:hAnsi="Arial Narrow"/>
                <w:sz w:val="20"/>
                <w:szCs w:val="20"/>
              </w:rPr>
              <w:t>.2019</w:t>
            </w:r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6B638E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tel</w:t>
            </w:r>
            <w:proofErr w:type="spellEnd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fax</w:t>
            </w:r>
            <w:proofErr w:type="spellEnd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bookmarkStart w:id="0" w:name="_GoBack"/>
            <w:bookmarkEnd w:id="0"/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6B638E" w:rsidRPr="006B638E" w:rsidRDefault="006B638E" w:rsidP="006B638E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38E">
              <w:rPr>
                <w:b/>
                <w:color w:val="000000"/>
                <w:sz w:val="20"/>
                <w:szCs w:val="20"/>
                <w:shd w:val="clear" w:color="auto" w:fill="FFFFFF"/>
              </w:rPr>
              <w:t>REMONT SZATNI I ŁAZIENEK W BUDYNKU KRYTEJ PŁYWALNI ZESPOŁU SZKÓŁ OGÓLNOKSZTAŁCĄCYCH MISTRZOSTWA SPORTOWEGO</w:t>
            </w:r>
          </w:p>
          <w:p w:rsidR="006B638E" w:rsidRPr="006B638E" w:rsidRDefault="006B638E" w:rsidP="006B638E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638E">
              <w:rPr>
                <w:b/>
                <w:color w:val="000000"/>
                <w:sz w:val="20"/>
                <w:szCs w:val="20"/>
                <w:shd w:val="clear" w:color="auto" w:fill="FFFFFF"/>
              </w:rPr>
              <w:t>IM. JANUSZA KUSOCIŃSKIEGO W RACIBORZU</w:t>
            </w:r>
          </w:p>
          <w:p w:rsidR="00495431" w:rsidRPr="00C06CCF" w:rsidRDefault="00495431">
            <w:pPr>
              <w:ind w:left="3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95431" w:rsidRPr="00C06CCF" w:rsidRDefault="00470D6B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 xml:space="preserve">Ogłoszenie nr </w:t>
      </w:r>
      <w:r w:rsidR="007E4812" w:rsidRPr="007E4812">
        <w:rPr>
          <w:color w:val="000000"/>
          <w:sz w:val="27"/>
          <w:szCs w:val="27"/>
        </w:rPr>
        <w:t xml:space="preserve">572063-N-2019 </w:t>
      </w:r>
      <w:r w:rsidR="002750F0">
        <w:rPr>
          <w:color w:val="000000"/>
          <w:sz w:val="27"/>
          <w:szCs w:val="27"/>
        </w:rPr>
        <w:t xml:space="preserve"> z dnia 2019-07-11</w:t>
      </w:r>
      <w:r>
        <w:rPr>
          <w:color w:val="000000"/>
          <w:sz w:val="27"/>
          <w:szCs w:val="27"/>
        </w:rPr>
        <w:t xml:space="preserve"> r. </w:t>
      </w:r>
      <w:r w:rsidR="00C06CCF">
        <w:rPr>
          <w:rFonts w:ascii="Arial Narrow" w:hAnsi="Arial Narrow"/>
          <w:sz w:val="20"/>
          <w:szCs w:val="20"/>
        </w:rPr>
        <w:br/>
      </w:r>
      <w:r w:rsidR="00C06CCF"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="00C06CCF" w:rsidRPr="00C06CCF">
        <w:rPr>
          <w:rFonts w:ascii="Arial Narrow" w:hAnsi="Arial Narrow"/>
          <w:sz w:val="22"/>
          <w:szCs w:val="22"/>
        </w:rPr>
        <w:t xml:space="preserve"> -   </w:t>
      </w:r>
      <w:r w:rsidR="002750F0">
        <w:rPr>
          <w:rFonts w:ascii="Arial Narrow" w:hAnsi="Arial Narrow"/>
          <w:sz w:val="22"/>
          <w:szCs w:val="22"/>
        </w:rPr>
        <w:t>roboty budowlane</w:t>
      </w:r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C06CCF" w:rsidRPr="00C06CCF">
        <w:rPr>
          <w:rFonts w:ascii="Arial Narrow" w:hAnsi="Arial Narrow"/>
          <w:sz w:val="20"/>
          <w:szCs w:val="20"/>
        </w:rPr>
        <w:t>N</w:t>
      </w:r>
      <w:r w:rsidRPr="00C06CCF">
        <w:rPr>
          <w:rFonts w:ascii="Arial Narrow" w:hAnsi="Arial Narrow"/>
          <w:sz w:val="20"/>
          <w:szCs w:val="20"/>
        </w:rPr>
        <w:t xml:space="preserve">ie </w:t>
      </w:r>
    </w:p>
    <w:p w:rsidR="00495431" w:rsidRPr="00C06CCF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</w:t>
      </w:r>
      <w:proofErr w:type="spellStart"/>
      <w:r w:rsidRPr="00DF3207">
        <w:rPr>
          <w:rFonts w:ascii="Arial Narrow" w:hAnsi="Arial Narrow"/>
          <w:sz w:val="20"/>
          <w:szCs w:val="20"/>
        </w:rPr>
        <w:t>Pzp</w:t>
      </w:r>
      <w:proofErr w:type="spellEnd"/>
      <w:r w:rsidRPr="00DF3207">
        <w:rPr>
          <w:rFonts w:ascii="Arial Narrow" w:hAnsi="Arial Narrow"/>
          <w:sz w:val="20"/>
          <w:szCs w:val="20"/>
        </w:rPr>
        <w:t>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I. 1) NAZWA I ADRES: 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470D6B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DF3207">
        <w:rPr>
          <w:rFonts w:ascii="Arial Narrow" w:hAnsi="Arial Narrow"/>
          <w:sz w:val="20"/>
          <w:szCs w:val="20"/>
        </w:rPr>
        <w:lastRenderedPageBreak/>
        <w:t xml:space="preserve"> </w:t>
      </w:r>
      <w:r w:rsidRPr="00470D6B">
        <w:rPr>
          <w:rFonts w:ascii="Arial Narrow" w:hAnsi="Arial Narrow"/>
          <w:sz w:val="20"/>
          <w:szCs w:val="20"/>
          <w:lang w:val="en-US"/>
        </w:rPr>
        <w:t xml:space="preserve">e-mail: </w:t>
      </w:r>
      <w:hyperlink r:id="rId9" w:history="1">
        <w:r w:rsidRPr="00470D6B">
          <w:rPr>
            <w:rStyle w:val="Hipercze"/>
            <w:rFonts w:ascii="Arial Narrow" w:hAnsi="Arial Narrow"/>
            <w:sz w:val="20"/>
            <w:szCs w:val="20"/>
            <w:lang w:val="en-US"/>
          </w:rPr>
          <w:t>zsoms@smsraciborz.pl</w:t>
        </w:r>
      </w:hyperlink>
      <w:r w:rsidRPr="00470D6B">
        <w:rPr>
          <w:rFonts w:ascii="Arial Narrow" w:hAnsi="Arial Narrow"/>
          <w:sz w:val="20"/>
          <w:szCs w:val="20"/>
          <w:lang w:val="en-US"/>
        </w:rPr>
        <w:t xml:space="preserve"> </w:t>
      </w:r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="00495431" w:rsidRPr="00470D6B">
        <w:rPr>
          <w:rFonts w:ascii="Arial Narrow" w:hAnsi="Arial Narrow"/>
          <w:sz w:val="20"/>
          <w:szCs w:val="20"/>
          <w:lang w:val="en-US"/>
        </w:rPr>
        <w:t>faks</w:t>
      </w:r>
      <w:proofErr w:type="spellEnd"/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6B638E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6B638E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2750F0" w:rsidRDefault="00495431" w:rsidP="002750F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</w:p>
    <w:p w:rsidR="002750F0" w:rsidRPr="002750F0" w:rsidRDefault="002750F0" w:rsidP="002750F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2750F0">
        <w:rPr>
          <w:color w:val="000000"/>
          <w:sz w:val="20"/>
          <w:szCs w:val="20"/>
          <w:shd w:val="clear" w:color="auto" w:fill="FFFFFF"/>
        </w:rPr>
        <w:t>REMONT SZATNI I ŁAZIENEK W BUDYNKU KRYTEJ PŁYWALNI ZESPOŁU SZKÓŁ OGÓLNOKSZTAŁCĄCYCH MISTRZOSTWA SPORTOWEGO IM. JANUSZA KUSOCIŃSKIEGO W RACIBORZU </w:t>
      </w:r>
    </w:p>
    <w:p w:rsidR="002750F0" w:rsidRPr="00D401CC" w:rsidRDefault="002750F0" w:rsidP="002750F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2750F0">
        <w:rPr>
          <w:rFonts w:ascii="Arial Narrow" w:hAnsi="Arial Narrow"/>
          <w:sz w:val="20"/>
          <w:szCs w:val="20"/>
        </w:rPr>
        <w:t>SMS.I.260.05</w:t>
      </w:r>
      <w:r w:rsidR="00D10EAF">
        <w:rPr>
          <w:rFonts w:ascii="Arial Narrow" w:hAnsi="Arial Narrow"/>
          <w:sz w:val="20"/>
          <w:szCs w:val="20"/>
        </w:rPr>
        <w:t>.201</w:t>
      </w:r>
      <w:r w:rsidR="008E0BF4">
        <w:rPr>
          <w:rFonts w:ascii="Arial Narrow" w:hAnsi="Arial Narrow"/>
          <w:sz w:val="20"/>
          <w:szCs w:val="20"/>
        </w:rPr>
        <w:t>9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>II.2) Rodzaj zamówienia: Dostawy</w:t>
      </w:r>
      <w:r w:rsidRPr="00A526C9">
        <w:rPr>
          <w:rFonts w:ascii="Arial Narrow" w:hAnsi="Arial Narrow"/>
          <w:sz w:val="20"/>
          <w:szCs w:val="20"/>
        </w:rPr>
        <w:t xml:space="preserve">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lastRenderedPageBreak/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2750F0">
        <w:rPr>
          <w:rFonts w:ascii="Arial Narrow" w:hAnsi="Arial Narrow"/>
          <w:b/>
          <w:sz w:val="20"/>
          <w:szCs w:val="20"/>
        </w:rPr>
        <w:t>nie</w:t>
      </w:r>
      <w:r w:rsidRPr="00D401CC">
        <w:rPr>
          <w:rFonts w:ascii="Arial Narrow" w:hAnsi="Arial Narrow"/>
          <w:b/>
          <w:sz w:val="20"/>
          <w:szCs w:val="20"/>
        </w:rPr>
        <w:t xml:space="preserve"> 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 w:rsidR="002750F0">
        <w:rPr>
          <w:rFonts w:ascii="Arial Narrow" w:hAnsi="Arial Narrow"/>
          <w:b/>
          <w:sz w:val="20"/>
          <w:szCs w:val="20"/>
        </w:rPr>
        <w:t>nie dotyczy</w:t>
      </w:r>
    </w:p>
    <w:p w:rsidR="00495431" w:rsidRPr="00D401CC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495431" w:rsidRPr="002750F0" w:rsidRDefault="002750F0" w:rsidP="002750F0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 w:rsidRPr="002750F0">
        <w:rPr>
          <w:rFonts w:ascii="Arial Narrow" w:hAnsi="Arial Narrow"/>
          <w:sz w:val="20"/>
          <w:szCs w:val="20"/>
        </w:rPr>
        <w:t xml:space="preserve">Przedmiotem zamówienia są roboty budowlane w zakresie remontu pomieszczeń szatni i łazienek w budynku krytej pływalni Zespołu Szkół Ogólnokształcących Mistrzostwa Sportowego im. Janusza Kusocińskiego w Raciborzu, ul. Śląska 3, 47-400 Racibórz. Zakres robót budowlanych obejmuje między innymi: 1). Roboty ogólnobudowlane, 2). Instalacje </w:t>
      </w:r>
      <w:proofErr w:type="spellStart"/>
      <w:r w:rsidRPr="002750F0">
        <w:rPr>
          <w:rFonts w:ascii="Arial Narrow" w:hAnsi="Arial Narrow"/>
          <w:sz w:val="20"/>
          <w:szCs w:val="20"/>
        </w:rPr>
        <w:t>wod-kan</w:t>
      </w:r>
      <w:proofErr w:type="spellEnd"/>
      <w:r w:rsidRPr="002750F0">
        <w:rPr>
          <w:rFonts w:ascii="Arial Narrow" w:hAnsi="Arial Narrow"/>
          <w:sz w:val="20"/>
          <w:szCs w:val="20"/>
        </w:rPr>
        <w:t>, 3). Instalacje elektryczne, 4). Instalacje c.o. 2.</w:t>
      </w:r>
      <w:r w:rsidRPr="002750F0">
        <w:rPr>
          <w:rFonts w:ascii="Arial Narrow" w:hAnsi="Arial Narrow"/>
          <w:sz w:val="20"/>
          <w:szCs w:val="20"/>
        </w:rPr>
        <w:tab/>
        <w:t>Szczegółowy zakres robót określa przedmiar robót, opis robót oraz specyfikacja techniczna wykonania i odbioru robót budowlanych, które stanowią załączniki nr 8 do SIWZ.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Główny kod CPV:</w:t>
      </w:r>
      <w:r w:rsidRPr="00A526C9">
        <w:rPr>
          <w:rFonts w:ascii="Arial Narrow" w:hAnsi="Arial Narrow"/>
          <w:color w:val="000000"/>
          <w:sz w:val="20"/>
          <w:szCs w:val="20"/>
        </w:rPr>
        <w:t xml:space="preserve">  </w:t>
      </w:r>
      <w:r w:rsidRPr="00A526C9">
        <w:rPr>
          <w:rFonts w:ascii="Arial Narrow" w:hAnsi="Arial Narrow"/>
          <w:b/>
          <w:sz w:val="20"/>
          <w:szCs w:val="20"/>
        </w:rPr>
        <w:t>15000000-8</w:t>
      </w:r>
      <w:r w:rsidRPr="00A526C9">
        <w:rPr>
          <w:rFonts w:ascii="Arial Narrow" w:hAnsi="Arial Narrow"/>
          <w:sz w:val="20"/>
          <w:szCs w:val="20"/>
        </w:rPr>
        <w:t xml:space="preserve"> 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color w:val="000000"/>
          <w:sz w:val="20"/>
          <w:szCs w:val="20"/>
        </w:rPr>
        <w:t xml:space="preserve">        </w:t>
      </w:r>
      <w:r w:rsidRPr="00A526C9">
        <w:rPr>
          <w:rFonts w:ascii="Arial Narrow" w:hAnsi="Arial Narrow"/>
          <w:b/>
          <w:bCs/>
          <w:sz w:val="20"/>
          <w:szCs w:val="20"/>
        </w:rPr>
        <w:t>Dodatkowe kody CPV</w:t>
      </w:r>
      <w:r w:rsidRPr="00A526C9">
        <w:rPr>
          <w:rFonts w:ascii="Arial Narrow" w:hAnsi="Arial Narrow"/>
          <w:bCs/>
          <w:sz w:val="20"/>
          <w:szCs w:val="20"/>
        </w:rPr>
        <w:t>:</w:t>
      </w:r>
      <w:r w:rsidRPr="00A526C9">
        <w:rPr>
          <w:rFonts w:ascii="Arial Narrow" w:hAnsi="Arial Narrow"/>
          <w:sz w:val="20"/>
          <w:szCs w:val="20"/>
        </w:rPr>
        <w:t xml:space="preserve"> </w:t>
      </w:r>
      <w:r w:rsidRPr="00A526C9">
        <w:rPr>
          <w:rFonts w:ascii="Arial Narrow" w:hAnsi="Arial Narrow"/>
          <w:b/>
          <w:bCs/>
          <w:sz w:val="20"/>
          <w:szCs w:val="20"/>
        </w:rPr>
        <w:t xml:space="preserve">   </w:t>
      </w:r>
    </w:p>
    <w:p w:rsidR="002750F0" w:rsidRDefault="002750F0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45000000-7 – Roboty budowlane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45111100-9  Roboty w zakresie burzenia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45262500-6  Roboty murarskie i murowane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45410000-4 Tynkowanie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45421000-4  Roboty w zakresie stolarki budowlanej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45430000-0 Pokrywanie podłóg i ścian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45442100-8 Roboty malarskie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45310000-3 Roboty instalacyjne elektryczne</w:t>
      </w:r>
    </w:p>
    <w:p w:rsid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 xml:space="preserve">45330000-9 Roboty instalacyjne </w:t>
      </w:r>
      <w:proofErr w:type="spellStart"/>
      <w:r w:rsidRPr="002750F0">
        <w:rPr>
          <w:rFonts w:ascii="Arial Narrow" w:hAnsi="Arial Narrow"/>
          <w:color w:val="000000"/>
          <w:sz w:val="20"/>
          <w:szCs w:val="20"/>
        </w:rPr>
        <w:t>wodno</w:t>
      </w:r>
      <w:proofErr w:type="spellEnd"/>
      <w:r w:rsidRPr="002750F0">
        <w:rPr>
          <w:rFonts w:ascii="Arial Narrow" w:hAnsi="Arial Narrow"/>
          <w:color w:val="000000"/>
          <w:sz w:val="20"/>
          <w:szCs w:val="20"/>
        </w:rPr>
        <w:t xml:space="preserve"> – kanalizacyjne i sanitarne</w:t>
      </w:r>
    </w:p>
    <w:p w:rsidR="002750F0" w:rsidRDefault="002750F0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</w:p>
    <w:p w:rsidR="00495431" w:rsidRPr="002750F0" w:rsidRDefault="00495431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F72F99">
        <w:rPr>
          <w:rFonts w:ascii="Arial Narrow" w:hAnsi="Arial Narrow"/>
          <w:color w:val="000000"/>
          <w:spacing w:val="5"/>
          <w:sz w:val="20"/>
          <w:szCs w:val="20"/>
        </w:rPr>
        <w:t xml:space="preserve">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. 134 ust. 6 pkt 3 ustawy </w:t>
      </w:r>
      <w:proofErr w:type="spellStart"/>
      <w:r w:rsidR="00A526C9" w:rsidRPr="00A526C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="00A526C9" w:rsidRPr="00A526C9">
        <w:rPr>
          <w:rFonts w:ascii="Arial Narrow" w:hAnsi="Arial Narrow"/>
          <w:b/>
          <w:bCs/>
          <w:sz w:val="20"/>
          <w:szCs w:val="20"/>
        </w:rPr>
        <w:t>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2750F0" w:rsidP="004954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60 dni od daty podpisania umowy.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2750F0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Default="002750F0" w:rsidP="002750F0">
      <w:pPr>
        <w:numPr>
          <w:ilvl w:val="0"/>
          <w:numId w:val="43"/>
        </w:num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O udzielenie zamówienia mogą ubiegać się Wykonawcy, którzy: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lastRenderedPageBreak/>
        <w:t xml:space="preserve">1.1) nie podlegają wykluczeniu;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1.2) spełniają warunki udziału w postępowaniu, o ile zostały one określone przez zamawiającego w ogłoszeniu o zamówieniu </w:t>
      </w:r>
    </w:p>
    <w:p w:rsid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</w:p>
    <w:p w:rsidR="00495431" w:rsidRPr="00A526C9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495431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P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O udzielenie zamówienia mogą ubiegać się wykonawcy, którzy wykażą, iż w okresie ostatnich 5 lat przed upływem terminu składania ofert, a jeżeli okres prowadzenia działalności jest krótszy - w tym okresie, Wykonawca wykonał co najmniej dwie roboty ogólnobudowlane o wartości minimum 100 000,00 zł brutto (słownie: sto tysięcy złotych brutto) każda, polegające na: budowie lub rozbudowie lub przebudowie lub remoncie budynku. Wykonawcy mogą wspólnie ubiegać się o udzielenie zamówienia i w takim przypadku ustanawiają pełnomocnika do reprezentowania ich w postępowaniu o udzielenie zamówienia albo reprezentowania w postępowaniu i zawarciu umowy w sprawie zamówienia publicznego.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4667CE">
        <w:rPr>
          <w:rFonts w:ascii="Arial Narrow" w:hAnsi="Arial Narrow"/>
          <w:b/>
          <w:sz w:val="20"/>
          <w:szCs w:val="20"/>
        </w:rPr>
        <w:t>tak</w:t>
      </w:r>
    </w:p>
    <w:p w:rsidR="00495431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 może powierzyć wykonanie części zamówienia podwykonawcom.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żąda wskazania przez Wykonawcę w Formularzu ofertowym (Załącznik nr 1 do SIWZ) części zamówienia, których wykonanie zamierza powierzyć podwykonawcom wraz ze wskazaniem  nazwy firm podwykonawców.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Wobec podwykonawców Zamawiający nie będzie badał czy nie zachodzą podstawy wykluczenia, o których mowa w art. 24 ust. 1 pkt 13-22 i ust. 5 pkt 1,8 ustawy </w:t>
      </w:r>
      <w:proofErr w:type="spellStart"/>
      <w:r w:rsidRPr="004667CE">
        <w:rPr>
          <w:rFonts w:ascii="Arial Narrow" w:hAnsi="Arial Narrow"/>
          <w:sz w:val="20"/>
          <w:szCs w:val="20"/>
        </w:rPr>
        <w:t>Pzp</w:t>
      </w:r>
      <w:proofErr w:type="spellEnd"/>
      <w:r w:rsidRPr="004667CE">
        <w:rPr>
          <w:rFonts w:ascii="Arial Narrow" w:hAnsi="Arial Narrow"/>
          <w:sz w:val="20"/>
          <w:szCs w:val="20"/>
        </w:rPr>
        <w:t>., z zastrzeżeniem pkt.3.6.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 technicznych lub zawodowych innych podmiotów, niezależnie od charakteru prawnego łączących go z nim stosunków prawnych.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Zobowiązanie musi być złożone w oryginale (zgodnie ze wzorem zał. nr 7 do SIWZ), mieć formę pisemną i musi być podpisane przez osobę uprawnioną do składania oświadczeń woli w imieniu podmiotu oddającego zasoby do dyspozycji.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Zobowiązanie musi wyrażać w sposób wyraźny i jednoznaczny wolę udzielenia Wykonawcy, ubiegającemu się o zamówienie, odpowiedniego zasobu – wskazywać jego rodzaj, czas udzielenia, a także inne istotne okoliczności, wynikające za specyfiki tego zasobu oraz wykazać, że podmiot udzielający zasobu Wykonawcy, ubiegającemu się o zamówienie, rzeczywiście nim dysponuje.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13-22 ustawy i ust. 5 pkt 1,8  ustawy.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zdolności techniczne lub zawodowe  podmiotu, o którym mowa w pkt 3.4, nie potwierdzają spełnienia przez Wykonawcę warunków udziału w postępowaniu lub zachodzą wobec tych podmiotów podstawy wykluczenia, Zamawiający żąda, aby Wykonawca w terminie określonym przez Zamawiającego: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zastąpił ten podmiot innym podmiotem lub podmiotami lub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zobowiązał się do osobistego wykonania odpowiedniej części zamówienia, jeżeli wyka że zdolności techniczne lub zawodowe, o których mowa w pkt.3.4.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 celu oceny, czy Wykonawca polegając na zdolnościach lub sytuacji innych podmiotów na zasadach określonych w art. 22a ustawy </w:t>
      </w:r>
      <w:proofErr w:type="spellStart"/>
      <w:r w:rsidRPr="004667CE">
        <w:rPr>
          <w:rFonts w:ascii="Arial Narrow" w:hAnsi="Arial Narrow"/>
          <w:sz w:val="20"/>
          <w:szCs w:val="20"/>
        </w:rPr>
        <w:t>Pzp</w:t>
      </w:r>
      <w:proofErr w:type="spellEnd"/>
      <w:r w:rsidRPr="004667CE">
        <w:rPr>
          <w:rFonts w:ascii="Arial Narrow" w:hAnsi="Arial Narrow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zakres dostępnych Wykonawcy zasobów innego podmiotu,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sposób wykorzystania zasobów innego podmiotu, przez Wykonawcę,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3) zakres i okres udziału innego podmiotu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4) czy podmiot, na zdolnościach którego Wykonawca polega w odniesieniu do warunków udziału w postępowaniu dotyczących, kwalifikacji zawodowych lub doświadczenia, zrealizuje usługi, których wskazane zdolności dotyczą.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zmiana albo rezygnacja z podwykonawcy dotyczy podmiotu, na którego zasoby Wykonawca powoływał się, na zasadach określonych w art. 22a ust. 1 ustawy,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 sytuacji gdy Wykonawca polega na doświadczeniu grupy Wykonawców, której był członkiem ( Konsorcjum), doświadczenie będzie oceniane w zależności od konkretnego zakresu udziału tego Wykonawcy, a więc jego faktycznego wkładu w prowadzenie działań, które były wymagane od tej grupy w ramach zamówienia publicznego wykazanego na potwierdzenie spełnienia warunku udziału w postępowaniu.</w:t>
      </w:r>
    </w:p>
    <w:p w:rsid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4667CE" w:rsidRPr="007C4796" w:rsidRDefault="004667CE" w:rsidP="007C4796">
      <w:pPr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C4796">
        <w:rPr>
          <w:rFonts w:ascii="Arial Narrow" w:hAnsi="Arial Narrow"/>
          <w:b/>
          <w:bCs/>
          <w:sz w:val="20"/>
          <w:szCs w:val="20"/>
        </w:rPr>
        <w:t xml:space="preserve">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 xml:space="preserve">rt. 24 ust. 5 pkt. 1 ustawy </w:t>
      </w:r>
      <w:proofErr w:type="spellStart"/>
      <w:r w:rsidRPr="007C4796">
        <w:rPr>
          <w:rFonts w:ascii="Arial Narrow" w:hAnsi="Arial Narrow"/>
          <w:sz w:val="20"/>
          <w:szCs w:val="20"/>
        </w:rPr>
        <w:t>Pzp</w:t>
      </w:r>
      <w:proofErr w:type="spellEnd"/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lastRenderedPageBreak/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A3BCD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CA3BCD">
        <w:rPr>
          <w:rFonts w:ascii="Arial Narrow" w:hAnsi="Arial Narrow"/>
          <w:b/>
          <w:bCs/>
          <w:sz w:val="20"/>
          <w:szCs w:val="20"/>
        </w:rPr>
        <w:t xml:space="preserve">W celu potwierdzenia spełniania przez Wykonawcę, którego oferta została najwyżej oceniona, warunków udziału w postępowaniu, zgodnie z art. 26 ust. 2 ustawy </w:t>
      </w:r>
      <w:proofErr w:type="spellStart"/>
      <w:r w:rsidRPr="00CA3BCD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CA3BCD">
        <w:rPr>
          <w:rFonts w:ascii="Arial Narrow" w:hAnsi="Arial Narrow"/>
          <w:b/>
          <w:bCs/>
          <w:sz w:val="20"/>
          <w:szCs w:val="20"/>
        </w:rPr>
        <w:t xml:space="preserve"> Zamawiający wezwie do złożenia w terminie 5 dni, następujących oświadczeń i dokumentów aktualnych na dzień ich złożenia: 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1).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6 do SIWZ.</w:t>
      </w:r>
    </w:p>
    <w:p w:rsid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W przypadku robót budowlanych, których wartość została wyrażona w umowie w innej walucie niż PLN należy dokonać przeliczenia tej waluty na PLN przy zastosowaniu średniego kursu NBP na dzień zakończenia roboty budowlanej.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2). dokument(-y), np. zobowiązanie podmiotów, na zasobach których Wykonawca, którego oferta została najwyżej oceniona będzie polegał w trybie art. 22a „</w:t>
      </w:r>
      <w:proofErr w:type="spellStart"/>
      <w:r w:rsidRPr="00CA3BCD">
        <w:rPr>
          <w:rFonts w:ascii="Arial Narrow" w:hAnsi="Arial Narrow"/>
          <w:bCs/>
          <w:sz w:val="20"/>
          <w:szCs w:val="20"/>
        </w:rPr>
        <w:t>uPzp</w:t>
      </w:r>
      <w:proofErr w:type="spellEnd"/>
      <w:r w:rsidRPr="00CA3BCD">
        <w:rPr>
          <w:rFonts w:ascii="Arial Narrow" w:hAnsi="Arial Narrow"/>
          <w:bCs/>
          <w:sz w:val="20"/>
          <w:szCs w:val="20"/>
        </w:rPr>
        <w:t>”, do oddania mu do dyspozycji niezbędnych zasobów na potrzeby realizacji zamówienia, z treści których musi wynikać w szczególności: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1.</w:t>
      </w:r>
      <w:r w:rsidRPr="00CA3BCD">
        <w:rPr>
          <w:rFonts w:ascii="Arial Narrow" w:hAnsi="Arial Narrow"/>
          <w:bCs/>
          <w:sz w:val="20"/>
          <w:szCs w:val="20"/>
        </w:rPr>
        <w:tab/>
        <w:t>zakres dostępnych Wykonawcy zasobów innego podmiotu,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2.</w:t>
      </w:r>
      <w:r w:rsidRPr="00CA3BCD">
        <w:rPr>
          <w:rFonts w:ascii="Arial Narrow" w:hAnsi="Arial Narrow"/>
          <w:bCs/>
          <w:sz w:val="20"/>
          <w:szCs w:val="20"/>
        </w:rPr>
        <w:tab/>
        <w:t>sposób wykorzystania zasobów innego podmiotu, przez Wykonawcę, przy wykonywaniu zamówienia publicznego,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3.</w:t>
      </w:r>
      <w:r w:rsidRPr="00CA3BCD">
        <w:rPr>
          <w:rFonts w:ascii="Arial Narrow" w:hAnsi="Arial Narrow"/>
          <w:bCs/>
          <w:sz w:val="20"/>
          <w:szCs w:val="20"/>
        </w:rPr>
        <w:tab/>
        <w:t>zakres i okres udziału innego podmiotu przy wykonywaniu zamówienia publicznego,</w:t>
      </w:r>
    </w:p>
    <w:p w:rsidR="00CA3BCD" w:rsidRPr="00916383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lastRenderedPageBreak/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lastRenderedPageBreak/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  -  6</w:t>
            </w:r>
            <w:r w:rsidR="00495431" w:rsidRPr="00736780">
              <w:rPr>
                <w:rFonts w:ascii="Arial Narrow" w:hAnsi="Arial Narrow"/>
                <w:sz w:val="20"/>
                <w:szCs w:val="20"/>
              </w:rPr>
              <w:t>0 %</w:t>
            </w:r>
          </w:p>
          <w:p w:rsidR="00CA3BCD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Okres gwarancji – 40%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</w:t>
      </w:r>
      <w:proofErr w:type="spellStart"/>
      <w:r w:rsidRPr="00736780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lastRenderedPageBreak/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Pr="00F653E6">
        <w:rPr>
          <w:rFonts w:ascii="Arial Narrow" w:hAnsi="Arial Narrow"/>
          <w:b/>
          <w:sz w:val="20"/>
          <w:szCs w:val="20"/>
        </w:rPr>
        <w:t xml:space="preserve">Tak </w:t>
      </w:r>
    </w:p>
    <w:p w:rsidR="00D05F20" w:rsidRDefault="00D05F20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Pr="00D05F20">
        <w:rPr>
          <w:rFonts w:ascii="Arial Narrow" w:hAnsi="Arial Narrow"/>
          <w:sz w:val="20"/>
          <w:szCs w:val="20"/>
        </w:rPr>
        <w:t>Zamawiający przewiduje możliwość dokonania zmian postanowień zawartej umowy w niżej wymienionych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 zmiany terminu wykonania zamówienia w następujących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1.1.1. wystąpienie siły wyższej  rozumianej 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   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1.1.2. na skutek braków, lub błędów w dokumentacji projektowej, które to powodują konieczność wstrzymania czasowego realizacji robót.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1.1.3. konieczność wykonania robót zamiennych o pracochłonności większej od robót pierwotnie  przewidzianych do wykonania. Termin zostanie wydłużony o  czas niezbędny na wykonanie tych robót.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1.1.4.opóźnień w przyłączeniu do sieci zewnętrznych przez gestorów mediów, powstałych z przyczyn nie leżących po stronie Wykonawcy. Termin zostanie wydłużony o  czas niezbędny na wykonanie przyłączy.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1.1.5. opóźnień w uzyskaniu niezbędnych pozwoleń, zezwoleń, opinii niezbędnych do wykonania przedmiotu umowy powstałych   z przyczyn nie leżących po stronie Wykonawcy. Termin zostanie wydłużony o czas, który był faktycznie niezbędny do uzyskania w/w  dokumentów.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1.1.6.  wystąpienie okoliczności, o których mowa w art. 144 ust. 1 pkt 2÷ 6 ustawy </w:t>
      </w:r>
      <w:proofErr w:type="spellStart"/>
      <w:r w:rsidRPr="00D05F20">
        <w:rPr>
          <w:rFonts w:ascii="Arial Narrow" w:hAnsi="Arial Narrow"/>
          <w:sz w:val="20"/>
          <w:szCs w:val="20"/>
        </w:rPr>
        <w:t>Pzp</w:t>
      </w:r>
      <w:proofErr w:type="spellEnd"/>
      <w:r w:rsidRPr="00D05F20">
        <w:rPr>
          <w:rFonts w:ascii="Arial Narrow" w:hAnsi="Arial Narrow"/>
          <w:sz w:val="20"/>
          <w:szCs w:val="20"/>
        </w:rPr>
        <w:t xml:space="preserve">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2.2.  inne zmiany do umowy mogące skutkować zmianą wynagrodzenia i/lub terminu: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 roboty dodatkowe.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lastRenderedPageBreak/>
        <w:t>2.2.1.1 Strony zobligowane są potwierdzić zakres tych robót oraz zasadność ich wykonania w protokole konieczności.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2.2.1.2 Spisanie protokołu konieczności, nie jest równoznaczne z udzieleniem Wykonawcy zlecenia na wykonanie robót dodatkowych oraz nie upoważnia Wykonawcy do przystąpienia do ich wykonania.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2.2.1.3 Wykonawca przystąpi do wykonania robót dodatkowych wyłącznie po zawarciu aneksu do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2.2.2. zmiany podwykonawców na zasobach, których Wykonawca opierał się wykazując spełnianie warunków udziału w postępowaniu pod warunkiem , że nowy podwykonawca  wykaże spełnianie warunków w zakresie nie mniejszym niż wskazany na etapie postępowania o zamówienie publiczne dotychczasowy podwykonawca,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2.2.3.zmiany przepisów prawa  istotnych dla  postanowień  zawartej umowy,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2.2.4.poprawy jakości lub innych parametrów charakterystycznych dla danego elementu robot budowlanych, dostaw lub zmiana technologii,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3.1.   zmiany stawki podatku VAT: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3.1.1.  w przypadku zwiększenia stawki podatku VAT - ceny jednostkowe netto nie mogą być wyższe niż  zadeklarowane  w kosztorysie ofertowym.  Wartość wynagrodzenia brutto  ulegnie zmianie w okresie  obowiązywania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3.1.2.  w przypadku zmniejszenia stawki podatku VAT - ceny jednostkowe netto nie mogą być wyższe   niż zadeklarowane w kosztorysie ofertowym.  Wartość wynagrodzenia brutto zostanie pomniejszona z odpowiednim zastosowaniem   zmniejszonej stawki podatku VAT.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 3.4. W pozostałym zakresie do zmian do umowy stosuje się art. 144 ust.1 pkt. 2 pkt. 3, pkt 4, pkt 5, pkt 6,  ust. 1A,   ust. 1b, ust. 1c, ust. 1d, ust.1e, oraz ust. 2 i ust. 3 ustawy </w:t>
      </w:r>
      <w:proofErr w:type="spellStart"/>
      <w:r w:rsidRPr="00D05F20">
        <w:rPr>
          <w:rFonts w:ascii="Arial Narrow" w:hAnsi="Arial Narrow"/>
          <w:sz w:val="20"/>
          <w:szCs w:val="20"/>
        </w:rPr>
        <w:t>Pzp</w:t>
      </w:r>
      <w:proofErr w:type="spellEnd"/>
      <w:r w:rsidRPr="00D05F20">
        <w:rPr>
          <w:rFonts w:ascii="Arial Narrow" w:hAnsi="Arial Narrow"/>
          <w:sz w:val="20"/>
          <w:szCs w:val="20"/>
        </w:rPr>
        <w:t xml:space="preserve">.  </w:t>
      </w:r>
    </w:p>
    <w:p w:rsidR="00D05F20" w:rsidRPr="00D05F20" w:rsidRDefault="00D05F20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="00D05F20">
        <w:rPr>
          <w:rFonts w:ascii="Arial Narrow" w:hAnsi="Arial Narrow"/>
          <w:b/>
          <w:sz w:val="20"/>
          <w:szCs w:val="20"/>
        </w:rPr>
        <w:t>25.07</w:t>
      </w:r>
      <w:r w:rsidR="00363541">
        <w:rPr>
          <w:rFonts w:ascii="Arial Narrow" w:hAnsi="Arial Narrow"/>
          <w:b/>
          <w:sz w:val="20"/>
          <w:szCs w:val="20"/>
        </w:rPr>
        <w:t>.2019</w:t>
      </w:r>
      <w:r w:rsidRPr="00791033">
        <w:rPr>
          <w:rFonts w:ascii="Arial Narrow" w:hAnsi="Arial Narrow"/>
          <w:b/>
          <w:sz w:val="20"/>
          <w:szCs w:val="20"/>
        </w:rPr>
        <w:t xml:space="preserve">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b/>
          <w:sz w:val="20"/>
          <w:szCs w:val="20"/>
        </w:rPr>
        <w:t>30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495431">
      <w:pPr>
        <w:rPr>
          <w:b/>
          <w:bCs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501BE9" w:rsidRPr="00D05F20" w:rsidRDefault="00495431" w:rsidP="00D05F20">
      <w:pPr>
        <w:shd w:val="clear" w:color="auto" w:fill="FFFFFF"/>
        <w:spacing w:before="375" w:after="225" w:line="400" w:lineRule="atLeast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  <w:r w:rsidR="00501BE9">
        <w:rPr>
          <w:rFonts w:ascii="Arial Narrow" w:hAnsi="Arial Narrow"/>
          <w:color w:val="000000"/>
          <w:sz w:val="20"/>
          <w:szCs w:val="20"/>
        </w:rPr>
        <w:tab/>
      </w:r>
      <w:r w:rsidRPr="001C50F7">
        <w:rPr>
          <w:rFonts w:ascii="Arial Narrow" w:hAnsi="Arial Narrow"/>
          <w:color w:val="000000"/>
          <w:sz w:val="20"/>
          <w:szCs w:val="20"/>
        </w:rPr>
        <w:tab/>
      </w:r>
      <w:r w:rsidR="001C50F7">
        <w:rPr>
          <w:color w:val="000000"/>
          <w:szCs w:val="17"/>
        </w:rPr>
        <w:tab/>
      </w:r>
    </w:p>
    <w:p w:rsidR="00495431" w:rsidRPr="00012FA7" w:rsidRDefault="00495431" w:rsidP="00501BE9">
      <w:pPr>
        <w:shd w:val="clear" w:color="auto" w:fill="FFFFFF"/>
        <w:spacing w:before="100" w:beforeAutospacing="1" w:after="100" w:afterAutospacing="1" w:line="400" w:lineRule="atLeast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lastRenderedPageBreak/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</w:p>
    <w:p w:rsidR="00AA7F19" w:rsidRDefault="00AA7F19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……………………………………………..</w:t>
      </w:r>
    </w:p>
    <w:p w:rsidR="00AA7F19" w:rsidRPr="00012FA7" w:rsidRDefault="00AA7F19" w:rsidP="00AA7F19">
      <w:pPr>
        <w:shd w:val="clear" w:color="auto" w:fill="FFFFFF"/>
        <w:spacing w:before="100" w:beforeAutospacing="1" w:after="100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</w:p>
    <w:p w:rsidR="00495431" w:rsidRPr="00012FA7" w:rsidRDefault="00495431" w:rsidP="001C50F7">
      <w:pPr>
        <w:rPr>
          <w:rFonts w:ascii="Arial Narrow" w:hAnsi="Arial Narrow"/>
          <w:b/>
          <w:sz w:val="20"/>
          <w:szCs w:val="20"/>
        </w:rPr>
      </w:pP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</w:p>
    <w:p w:rsidR="00FD2D2B" w:rsidRDefault="00FD2D2B"/>
    <w:sectPr w:rsidR="00FD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415C5"/>
    <w:multiLevelType w:val="hybridMultilevel"/>
    <w:tmpl w:val="6D80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0"/>
  </w:num>
  <w:num w:numId="7">
    <w:abstractNumId w:val="26"/>
  </w:num>
  <w:num w:numId="8">
    <w:abstractNumId w:val="29"/>
  </w:num>
  <w:num w:numId="9">
    <w:abstractNumId w:val="31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3"/>
  </w:num>
  <w:num w:numId="16">
    <w:abstractNumId w:val="38"/>
  </w:num>
  <w:num w:numId="17">
    <w:abstractNumId w:val="34"/>
  </w:num>
  <w:num w:numId="18">
    <w:abstractNumId w:val="4"/>
  </w:num>
  <w:num w:numId="19">
    <w:abstractNumId w:val="2"/>
  </w:num>
  <w:num w:numId="20">
    <w:abstractNumId w:val="13"/>
  </w:num>
  <w:num w:numId="21">
    <w:abstractNumId w:val="39"/>
  </w:num>
  <w:num w:numId="22">
    <w:abstractNumId w:val="12"/>
  </w:num>
  <w:num w:numId="23">
    <w:abstractNumId w:val="9"/>
  </w:num>
  <w:num w:numId="24">
    <w:abstractNumId w:val="32"/>
  </w:num>
  <w:num w:numId="25">
    <w:abstractNumId w:val="11"/>
  </w:num>
  <w:num w:numId="26">
    <w:abstractNumId w:val="35"/>
  </w:num>
  <w:num w:numId="27">
    <w:abstractNumId w:val="10"/>
  </w:num>
  <w:num w:numId="28">
    <w:abstractNumId w:val="24"/>
  </w:num>
  <w:num w:numId="29">
    <w:abstractNumId w:val="21"/>
  </w:num>
  <w:num w:numId="30">
    <w:abstractNumId w:val="0"/>
  </w:num>
  <w:num w:numId="31">
    <w:abstractNumId w:val="7"/>
  </w:num>
  <w:num w:numId="32">
    <w:abstractNumId w:val="15"/>
  </w:num>
  <w:num w:numId="33">
    <w:abstractNumId w:val="19"/>
  </w:num>
  <w:num w:numId="34">
    <w:abstractNumId w:val="28"/>
  </w:num>
  <w:num w:numId="35">
    <w:abstractNumId w:val="37"/>
  </w:num>
  <w:num w:numId="36">
    <w:abstractNumId w:val="23"/>
  </w:num>
  <w:num w:numId="37">
    <w:abstractNumId w:val="30"/>
  </w:num>
  <w:num w:numId="38">
    <w:abstractNumId w:val="36"/>
  </w:num>
  <w:num w:numId="39">
    <w:abstractNumId w:val="27"/>
  </w:num>
  <w:num w:numId="40">
    <w:abstractNumId w:val="17"/>
  </w:num>
  <w:num w:numId="41">
    <w:abstractNumId w:val="3"/>
  </w:num>
  <w:num w:numId="42">
    <w:abstractNumId w:val="2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D53DA"/>
    <w:rsid w:val="001C50F7"/>
    <w:rsid w:val="002750F0"/>
    <w:rsid w:val="002B40ED"/>
    <w:rsid w:val="002F01B5"/>
    <w:rsid w:val="00322903"/>
    <w:rsid w:val="00363541"/>
    <w:rsid w:val="003C2AF7"/>
    <w:rsid w:val="003F6F5F"/>
    <w:rsid w:val="004274B0"/>
    <w:rsid w:val="004667CE"/>
    <w:rsid w:val="00470D6B"/>
    <w:rsid w:val="00475666"/>
    <w:rsid w:val="00495431"/>
    <w:rsid w:val="00501BE9"/>
    <w:rsid w:val="00575721"/>
    <w:rsid w:val="005F56DD"/>
    <w:rsid w:val="006B638E"/>
    <w:rsid w:val="006D42DB"/>
    <w:rsid w:val="00736780"/>
    <w:rsid w:val="00745962"/>
    <w:rsid w:val="00761798"/>
    <w:rsid w:val="00791033"/>
    <w:rsid w:val="007C4796"/>
    <w:rsid w:val="007E4812"/>
    <w:rsid w:val="008E0BF4"/>
    <w:rsid w:val="00916383"/>
    <w:rsid w:val="00A526C9"/>
    <w:rsid w:val="00A82535"/>
    <w:rsid w:val="00AA7F19"/>
    <w:rsid w:val="00AD245D"/>
    <w:rsid w:val="00BC0FDB"/>
    <w:rsid w:val="00C06CCF"/>
    <w:rsid w:val="00CA3BCD"/>
    <w:rsid w:val="00CC2331"/>
    <w:rsid w:val="00D05F20"/>
    <w:rsid w:val="00D10EAF"/>
    <w:rsid w:val="00D12FAB"/>
    <w:rsid w:val="00D401CC"/>
    <w:rsid w:val="00D47506"/>
    <w:rsid w:val="00DC22DB"/>
    <w:rsid w:val="00DF3207"/>
    <w:rsid w:val="00F42653"/>
    <w:rsid w:val="00F653E6"/>
    <w:rsid w:val="00F72F99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A127-AAC5-429F-9D13-88B9F717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3930</Words>
  <Characters>23581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7</cp:revision>
  <cp:lastPrinted>2019-06-04T11:51:00Z</cp:lastPrinted>
  <dcterms:created xsi:type="dcterms:W3CDTF">2019-07-11T11:11:00Z</dcterms:created>
  <dcterms:modified xsi:type="dcterms:W3CDTF">2019-07-11T12:20:00Z</dcterms:modified>
</cp:coreProperties>
</file>